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5"/>
        <w:tblW w:w="0" w:type="auto"/>
        <w:jc w:val="center"/>
        <w:tblBorders>
          <w:left w:val="single" w:sz="8" w:space="0" w:color="4472C4" w:themeColor="accent5"/>
          <w:right w:val="single" w:sz="8" w:space="0" w:color="4472C4" w:themeColor="accent5"/>
          <w:insideH w:val="single" w:sz="8" w:space="0" w:color="4472C4" w:themeColor="accent5"/>
        </w:tblBorders>
        <w:tblLayout w:type="fixed"/>
        <w:tblLook w:val="04A0" w:firstRow="1" w:lastRow="0" w:firstColumn="1" w:lastColumn="0" w:noHBand="0" w:noVBand="1"/>
      </w:tblPr>
      <w:tblGrid>
        <w:gridCol w:w="3430"/>
        <w:gridCol w:w="5805"/>
      </w:tblGrid>
      <w:tr w:rsidR="000A2C0D" w14:paraId="2543E20C" w14:textId="77777777" w:rsidTr="00D8198C">
        <w:trPr>
          <w:cnfStyle w:val="100000000000" w:firstRow="1" w:lastRow="0" w:firstColumn="0" w:lastColumn="0" w:oddVBand="0" w:evenVBand="0" w:oddHBand="0" w:evenHBand="0" w:firstRowFirstColumn="0" w:firstRowLastColumn="0" w:lastRowFirstColumn="0" w:lastRowLastColumn="0"/>
          <w:trHeight w:val="1815"/>
          <w:jc w:val="center"/>
        </w:trPr>
        <w:tc>
          <w:tcPr>
            <w:cnfStyle w:val="001000000000" w:firstRow="0" w:lastRow="0" w:firstColumn="1" w:lastColumn="0" w:oddVBand="0" w:evenVBand="0" w:oddHBand="0" w:evenHBand="0" w:firstRowFirstColumn="0" w:firstRowLastColumn="0" w:lastRowFirstColumn="0" w:lastRowLastColumn="0"/>
            <w:tcW w:w="3430" w:type="dxa"/>
            <w:tcBorders>
              <w:top w:val="none" w:sz="0" w:space="0" w:color="auto"/>
              <w:left w:val="none" w:sz="0" w:space="0" w:color="auto"/>
              <w:bottom w:val="none" w:sz="0" w:space="0" w:color="auto"/>
              <w:right w:val="none" w:sz="0" w:space="0" w:color="auto"/>
            </w:tcBorders>
          </w:tcPr>
          <w:p w14:paraId="4DD6583C" w14:textId="77777777" w:rsidR="000A2C0D" w:rsidRDefault="000A2C0D" w:rsidP="00EE0C57">
            <w:pPr>
              <w:rPr>
                <w:rStyle w:val="-"/>
                <w:rFonts w:ascii="Arial" w:hAnsi="Arial" w:cs="Arial"/>
                <w:color w:val="0070C0"/>
                <w:position w:val="-6"/>
                <w:sz w:val="14"/>
                <w:szCs w:val="14"/>
                <w:shd w:val="clear" w:color="auto" w:fill="FFFFFF"/>
              </w:rPr>
            </w:pPr>
          </w:p>
          <w:p w14:paraId="3303C17A" w14:textId="77777777" w:rsidR="00E74117" w:rsidRDefault="00D64F46" w:rsidP="00EE0C57">
            <w:pPr>
              <w:rPr>
                <w:color w:val="0070C0"/>
                <w:sz w:val="14"/>
                <w:szCs w:val="14"/>
              </w:rPr>
            </w:pPr>
            <w:r>
              <w:rPr>
                <w:rFonts w:ascii="Segoe UI" w:hAnsi="Segoe UI" w:cs="Segoe UI"/>
                <w:noProof/>
                <w:color w:val="289DCC"/>
                <w:position w:val="-6"/>
                <w:lang w:eastAsia="en-GB"/>
              </w:rPr>
              <w:t xml:space="preserve"> </w:t>
            </w:r>
            <w:r>
              <w:rPr>
                <w:rFonts w:ascii="Segoe UI" w:hAnsi="Segoe UI" w:cs="Segoe UI"/>
                <w:noProof/>
                <w:color w:val="289DCC"/>
                <w:position w:val="-6"/>
                <w:lang w:val="en-GB" w:eastAsia="en-GB"/>
              </w:rPr>
              <w:drawing>
                <wp:inline distT="0" distB="0" distL="0" distR="0" wp14:anchorId="63979442" wp14:editId="491F92C0">
                  <wp:extent cx="1292244" cy="446567"/>
                  <wp:effectExtent l="0" t="0" r="3175" b="0"/>
                  <wp:docPr id="35" name="Εικόνα 35" descr="https://attik.pde.sch.gr/assets/images/thumb-115-14-d93efaec89723a063188884813f15839-122x75.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ttik.pde.sch.gr/assets/images/thumb-115-14-d93efaec89723a063188884813f15839-122x75.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2589" cy="450142"/>
                          </a:xfrm>
                          <a:prstGeom prst="rect">
                            <a:avLst/>
                          </a:prstGeom>
                          <a:noFill/>
                          <a:ln>
                            <a:noFill/>
                          </a:ln>
                        </pic:spPr>
                      </pic:pic>
                    </a:graphicData>
                  </a:graphic>
                </wp:inline>
              </w:drawing>
            </w:r>
          </w:p>
          <w:p w14:paraId="32222A55" w14:textId="77777777" w:rsidR="00D64F46" w:rsidRPr="00EE0C57" w:rsidRDefault="00D64F46" w:rsidP="00D64F46">
            <w:pPr>
              <w:rPr>
                <w:color w:val="0070C0"/>
                <w:sz w:val="14"/>
                <w:szCs w:val="14"/>
              </w:rPr>
            </w:pPr>
            <w:r>
              <w:t xml:space="preserve">  </w:t>
            </w:r>
            <w:hyperlink r:id="rId7" w:history="1">
              <w:r w:rsidRPr="00EE0C57">
                <w:rPr>
                  <w:rStyle w:val="-"/>
                  <w:rFonts w:ascii="Arial" w:hAnsi="Arial" w:cs="Arial"/>
                  <w:bCs w:val="0"/>
                  <w:color w:val="0070C0"/>
                  <w:position w:val="-6"/>
                  <w:sz w:val="14"/>
                  <w:szCs w:val="14"/>
                  <w:shd w:val="clear" w:color="auto" w:fill="FFFFFF"/>
                </w:rPr>
                <w:t>Περιφερειακή Διεύθυνση</w:t>
              </w:r>
              <w:r w:rsidRPr="00EE0C57">
                <w:rPr>
                  <w:rFonts w:ascii="Arial" w:hAnsi="Arial" w:cs="Arial"/>
                  <w:bCs w:val="0"/>
                  <w:color w:val="0070C0"/>
                  <w:position w:val="-6"/>
                  <w:sz w:val="14"/>
                  <w:szCs w:val="14"/>
                  <w:shd w:val="clear" w:color="auto" w:fill="FFFFFF"/>
                </w:rPr>
                <w:br/>
              </w:r>
              <w:r w:rsidR="00E813D8" w:rsidRPr="00E813D8">
                <w:rPr>
                  <w:rStyle w:val="-"/>
                  <w:rFonts w:ascii="Arial" w:hAnsi="Arial" w:cs="Arial"/>
                  <w:bCs w:val="0"/>
                  <w:color w:val="0070C0"/>
                  <w:position w:val="-6"/>
                  <w:sz w:val="14"/>
                  <w:szCs w:val="14"/>
                  <w:u w:val="none"/>
                  <w:shd w:val="clear" w:color="auto" w:fill="FFFFFF"/>
                </w:rPr>
                <w:t xml:space="preserve">  </w:t>
              </w:r>
              <w:r w:rsidRPr="00EE0C57">
                <w:rPr>
                  <w:rStyle w:val="-"/>
                  <w:rFonts w:ascii="Arial" w:hAnsi="Arial" w:cs="Arial"/>
                  <w:bCs w:val="0"/>
                  <w:color w:val="0070C0"/>
                  <w:position w:val="-6"/>
                  <w:sz w:val="14"/>
                  <w:szCs w:val="14"/>
                  <w:shd w:val="clear" w:color="auto" w:fill="FFFFFF"/>
                </w:rPr>
                <w:t>Πρωτοβάθμιας &amp; Δευτεροβάθμιας</w:t>
              </w:r>
              <w:r w:rsidRPr="00EE0C57">
                <w:rPr>
                  <w:rFonts w:ascii="Arial" w:hAnsi="Arial" w:cs="Arial"/>
                  <w:bCs w:val="0"/>
                  <w:color w:val="0070C0"/>
                  <w:position w:val="-6"/>
                  <w:sz w:val="14"/>
                  <w:szCs w:val="14"/>
                  <w:shd w:val="clear" w:color="auto" w:fill="FFFFFF"/>
                </w:rPr>
                <w:br/>
              </w:r>
              <w:r w:rsidRPr="00E813D8">
                <w:rPr>
                  <w:rStyle w:val="-"/>
                  <w:rFonts w:ascii="Arial" w:hAnsi="Arial" w:cs="Arial"/>
                  <w:bCs w:val="0"/>
                  <w:color w:val="0070C0"/>
                  <w:position w:val="-6"/>
                  <w:sz w:val="14"/>
                  <w:szCs w:val="14"/>
                  <w:u w:val="none"/>
                  <w:shd w:val="clear" w:color="auto" w:fill="FFFFFF"/>
                </w:rPr>
                <w:t xml:space="preserve">  </w:t>
              </w:r>
              <w:r w:rsidRPr="00EE0C57">
                <w:rPr>
                  <w:rStyle w:val="-"/>
                  <w:rFonts w:ascii="Arial" w:hAnsi="Arial" w:cs="Arial"/>
                  <w:bCs w:val="0"/>
                  <w:color w:val="0070C0"/>
                  <w:position w:val="-6"/>
                  <w:sz w:val="14"/>
                  <w:szCs w:val="14"/>
                  <w:shd w:val="clear" w:color="auto" w:fill="FFFFFF"/>
                </w:rPr>
                <w:t>Εκπαίδευσης Αττικής</w:t>
              </w:r>
            </w:hyperlink>
          </w:p>
          <w:p w14:paraId="63BEBD84" w14:textId="77777777" w:rsidR="00D64F46" w:rsidRDefault="00D64F46" w:rsidP="00EE0C57">
            <w:pPr>
              <w:jc w:val="right"/>
              <w:rPr>
                <w:color w:val="0070C0"/>
                <w:sz w:val="20"/>
                <w:szCs w:val="20"/>
              </w:rPr>
            </w:pPr>
          </w:p>
          <w:p w14:paraId="27796B76" w14:textId="77777777" w:rsidR="000A2C0D" w:rsidRPr="00C6598A" w:rsidRDefault="00E74117" w:rsidP="00D64F46">
            <w:pPr>
              <w:rPr>
                <w:color w:val="0070C0"/>
                <w:sz w:val="20"/>
                <w:szCs w:val="20"/>
              </w:rPr>
            </w:pPr>
            <w:r w:rsidRPr="00EE0C57">
              <w:rPr>
                <w:noProof/>
                <w:sz w:val="16"/>
                <w:szCs w:val="16"/>
                <w:lang w:val="en-GB" w:eastAsia="en-GB"/>
              </w:rPr>
              <w:drawing>
                <wp:inline distT="0" distB="0" distL="0" distR="0" wp14:anchorId="5B4DA35E" wp14:editId="4C814243">
                  <wp:extent cx="1932317" cy="276045"/>
                  <wp:effectExtent l="0" t="0" r="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1981184" cy="28302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805" w:type="dxa"/>
            <w:tcBorders>
              <w:top w:val="none" w:sz="0" w:space="0" w:color="auto"/>
              <w:left w:val="none" w:sz="0" w:space="0" w:color="auto"/>
              <w:bottom w:val="none" w:sz="0" w:space="0" w:color="auto"/>
              <w:right w:val="none" w:sz="0" w:space="0" w:color="auto"/>
            </w:tcBorders>
          </w:tcPr>
          <w:p w14:paraId="781C6707" w14:textId="77777777" w:rsidR="000A2C0D" w:rsidRPr="00EE0C57" w:rsidRDefault="00E74117" w:rsidP="00E74117">
            <w:pPr>
              <w:ind w:left="142"/>
              <w:cnfStyle w:val="100000000000" w:firstRow="1" w:lastRow="0" w:firstColumn="0" w:lastColumn="0" w:oddVBand="0" w:evenVBand="0" w:oddHBand="0" w:evenHBand="0" w:firstRowFirstColumn="0" w:firstRowLastColumn="0" w:lastRowFirstColumn="0" w:lastRowLastColumn="0"/>
              <w:rPr>
                <w:noProof/>
                <w:sz w:val="16"/>
                <w:szCs w:val="16"/>
                <w:lang w:eastAsia="el-GR"/>
              </w:rPr>
            </w:pPr>
            <w:r>
              <w:rPr>
                <w:noProof/>
                <w:lang w:val="en-GB" w:eastAsia="en-GB"/>
              </w:rPr>
              <w:drawing>
                <wp:inline distT="0" distB="0" distL="0" distR="0" wp14:anchorId="15D7DA83" wp14:editId="14E682B9">
                  <wp:extent cx="1345721" cy="388189"/>
                  <wp:effectExtent l="0" t="0" r="6985" b="0"/>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259" cy="390363"/>
                          </a:xfrm>
                          <a:prstGeom prst="rect">
                            <a:avLst/>
                          </a:prstGeom>
                          <a:noFill/>
                        </pic:spPr>
                      </pic:pic>
                    </a:graphicData>
                  </a:graphic>
                </wp:inline>
              </w:drawing>
            </w:r>
          </w:p>
          <w:p w14:paraId="74A97D96" w14:textId="77777777" w:rsidR="000A2C0D" w:rsidRPr="00C6598A" w:rsidRDefault="000A2C0D" w:rsidP="00D8198C">
            <w:pPr>
              <w:ind w:left="142"/>
              <w:jc w:val="right"/>
              <w:cnfStyle w:val="100000000000" w:firstRow="1" w:lastRow="0" w:firstColumn="0" w:lastColumn="0" w:oddVBand="0" w:evenVBand="0" w:oddHBand="0" w:evenHBand="0" w:firstRowFirstColumn="0" w:firstRowLastColumn="0" w:lastRowFirstColumn="0" w:lastRowLastColumn="0"/>
              <w:rPr>
                <w:lang w:eastAsia="el-GR"/>
              </w:rPr>
            </w:pPr>
            <w:r>
              <w:rPr>
                <w:noProof/>
                <w:lang w:val="en-GB" w:eastAsia="en-GB"/>
              </w:rPr>
              <w:drawing>
                <wp:inline distT="0" distB="0" distL="0" distR="0" wp14:anchorId="6A31B059" wp14:editId="0F472891">
                  <wp:extent cx="3419475" cy="863774"/>
                  <wp:effectExtent l="19050" t="19050" r="9525" b="12700"/>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386370" cy="855412"/>
                          </a:xfrm>
                          <a:prstGeom prst="rect">
                            <a:avLst/>
                          </a:prstGeom>
                          <a:no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4800000" scaled="0"/>
                            </a:gradFill>
                          </a:ln>
                        </pic:spPr>
                      </pic:pic>
                    </a:graphicData>
                  </a:graphic>
                </wp:inline>
              </w:drawing>
            </w:r>
          </w:p>
        </w:tc>
      </w:tr>
    </w:tbl>
    <w:p w14:paraId="3843B842" w14:textId="77777777" w:rsidR="00565352" w:rsidRDefault="00565352" w:rsidP="006B1342">
      <w:pPr>
        <w:tabs>
          <w:tab w:val="left" w:pos="2715"/>
        </w:tabs>
        <w:spacing w:after="0"/>
        <w:jc w:val="center"/>
        <w:rPr>
          <w:b/>
          <w:sz w:val="28"/>
          <w:szCs w:val="28"/>
        </w:rPr>
      </w:pPr>
    </w:p>
    <w:p w14:paraId="190083E9" w14:textId="77777777" w:rsidR="00D02401" w:rsidRPr="00405544" w:rsidRDefault="00F1676E" w:rsidP="006B1342">
      <w:pPr>
        <w:tabs>
          <w:tab w:val="left" w:pos="2715"/>
        </w:tabs>
        <w:spacing w:after="0"/>
        <w:jc w:val="center"/>
        <w:rPr>
          <w:b/>
          <w:sz w:val="28"/>
          <w:szCs w:val="28"/>
        </w:rPr>
      </w:pPr>
      <w:r>
        <w:rPr>
          <w:b/>
          <w:sz w:val="28"/>
          <w:szCs w:val="28"/>
        </w:rPr>
        <w:t>ΑΝΑΚΟΙΝΩΣΗ</w:t>
      </w:r>
      <w:r w:rsidR="00405544">
        <w:rPr>
          <w:b/>
          <w:sz w:val="28"/>
          <w:szCs w:val="28"/>
        </w:rPr>
        <w:t xml:space="preserve"> </w:t>
      </w:r>
      <w:r w:rsidR="004D27BD">
        <w:rPr>
          <w:b/>
          <w:sz w:val="28"/>
          <w:szCs w:val="28"/>
        </w:rPr>
        <w:t xml:space="preserve">ΤΗΣ </w:t>
      </w:r>
      <w:r w:rsidR="00405544">
        <w:rPr>
          <w:b/>
          <w:sz w:val="28"/>
          <w:szCs w:val="28"/>
        </w:rPr>
        <w:t>Π</w:t>
      </w:r>
      <w:r w:rsidR="00853460">
        <w:rPr>
          <w:b/>
          <w:sz w:val="28"/>
          <w:szCs w:val="28"/>
        </w:rPr>
        <w:t>.</w:t>
      </w:r>
      <w:r w:rsidR="00405544">
        <w:rPr>
          <w:b/>
          <w:sz w:val="28"/>
          <w:szCs w:val="28"/>
        </w:rPr>
        <w:t>Δ</w:t>
      </w:r>
      <w:r w:rsidR="00853460">
        <w:rPr>
          <w:b/>
          <w:sz w:val="28"/>
          <w:szCs w:val="28"/>
        </w:rPr>
        <w:t>.</w:t>
      </w:r>
      <w:r w:rsidR="00405544">
        <w:rPr>
          <w:b/>
          <w:sz w:val="28"/>
          <w:szCs w:val="28"/>
        </w:rPr>
        <w:t>Ε</w:t>
      </w:r>
      <w:r w:rsidR="00853460">
        <w:rPr>
          <w:b/>
          <w:sz w:val="28"/>
          <w:szCs w:val="28"/>
        </w:rPr>
        <w:t>.</w:t>
      </w:r>
      <w:r w:rsidR="00405544">
        <w:rPr>
          <w:b/>
          <w:sz w:val="28"/>
          <w:szCs w:val="28"/>
        </w:rPr>
        <w:t xml:space="preserve"> ΑΤΤΙΚΗΣ</w:t>
      </w:r>
    </w:p>
    <w:p w14:paraId="43D14382" w14:textId="77777777" w:rsidR="0011526B" w:rsidRPr="00756C54" w:rsidRDefault="0011526B" w:rsidP="006B1342">
      <w:pPr>
        <w:shd w:val="clear" w:color="auto" w:fill="FFFFFF"/>
        <w:spacing w:after="0" w:line="253" w:lineRule="atLeast"/>
        <w:jc w:val="center"/>
        <w:rPr>
          <w:rFonts w:ascii="Calibri" w:eastAsia="Times New Roman" w:hAnsi="Calibri" w:cs="Calibri"/>
          <w:b/>
          <w:bCs/>
          <w:sz w:val="28"/>
          <w:szCs w:val="28"/>
          <w:lang w:val="en-GB" w:eastAsia="el-GR"/>
        </w:rPr>
      </w:pPr>
      <w:r w:rsidRPr="006F1E29">
        <w:rPr>
          <w:rFonts w:ascii="Calibri" w:eastAsia="Times New Roman" w:hAnsi="Calibri" w:cs="Calibri"/>
          <w:b/>
          <w:bCs/>
          <w:sz w:val="28"/>
          <w:szCs w:val="28"/>
          <w:lang w:val="en-US" w:eastAsia="el-GR"/>
        </w:rPr>
        <w:t>ERASMUS</w:t>
      </w:r>
      <w:r w:rsidRPr="00756C54">
        <w:rPr>
          <w:rFonts w:ascii="Calibri" w:eastAsia="Times New Roman" w:hAnsi="Calibri" w:cs="Calibri"/>
          <w:b/>
          <w:bCs/>
          <w:sz w:val="28"/>
          <w:szCs w:val="28"/>
          <w:lang w:val="en-GB" w:eastAsia="el-GR"/>
        </w:rPr>
        <w:t xml:space="preserve">+ </w:t>
      </w:r>
      <w:r w:rsidRPr="006F1E29">
        <w:rPr>
          <w:rFonts w:ascii="Calibri" w:eastAsia="Times New Roman" w:hAnsi="Calibri" w:cs="Calibri"/>
          <w:b/>
          <w:bCs/>
          <w:sz w:val="28"/>
          <w:szCs w:val="28"/>
          <w:lang w:val="en-US" w:eastAsia="el-GR"/>
        </w:rPr>
        <w:t>K</w:t>
      </w:r>
      <w:r w:rsidRPr="006F1E29">
        <w:rPr>
          <w:rFonts w:ascii="Calibri" w:eastAsia="Times New Roman" w:hAnsi="Calibri" w:cs="Calibri"/>
          <w:b/>
          <w:bCs/>
          <w:sz w:val="28"/>
          <w:szCs w:val="28"/>
          <w:lang w:eastAsia="el-GR"/>
        </w:rPr>
        <w:t>Α</w:t>
      </w:r>
      <w:r w:rsidRPr="00756C54">
        <w:rPr>
          <w:rFonts w:ascii="Calibri" w:eastAsia="Times New Roman" w:hAnsi="Calibri" w:cs="Calibri"/>
          <w:b/>
          <w:bCs/>
          <w:sz w:val="28"/>
          <w:szCs w:val="28"/>
          <w:lang w:val="en-GB" w:eastAsia="el-GR"/>
        </w:rPr>
        <w:t>2 “</w:t>
      </w:r>
      <w:bookmarkStart w:id="0" w:name="m_-1768493785544333671__Hlk57631776"/>
      <w:bookmarkStart w:id="1" w:name="m_-1768493785544333671__Hlk57631980"/>
      <w:bookmarkEnd w:id="0"/>
      <w:proofErr w:type="spellStart"/>
      <w:r w:rsidRPr="006F1E29">
        <w:rPr>
          <w:rFonts w:ascii="Calibri" w:eastAsia="Times New Roman" w:hAnsi="Calibri" w:cs="Calibri"/>
          <w:b/>
          <w:bCs/>
          <w:sz w:val="28"/>
          <w:szCs w:val="28"/>
          <w:lang w:val="en-US" w:eastAsia="el-GR"/>
        </w:rPr>
        <w:t>Robo</w:t>
      </w:r>
      <w:r w:rsidRPr="00EC6AAA">
        <w:rPr>
          <w:rFonts w:ascii="Calibri" w:eastAsia="Times New Roman" w:hAnsi="Calibri" w:cs="Calibri"/>
          <w:b/>
          <w:bCs/>
          <w:sz w:val="28"/>
          <w:szCs w:val="28"/>
          <w:lang w:val="en-US" w:eastAsia="el-GR"/>
        </w:rPr>
        <w:t>Girls</w:t>
      </w:r>
      <w:bookmarkEnd w:id="1"/>
      <w:proofErr w:type="spellEnd"/>
      <w:r w:rsidRPr="00756C54">
        <w:rPr>
          <w:rFonts w:ascii="Calibri" w:eastAsia="Times New Roman" w:hAnsi="Calibri" w:cs="Calibri"/>
          <w:b/>
          <w:bCs/>
          <w:sz w:val="28"/>
          <w:szCs w:val="28"/>
          <w:lang w:val="en-GB" w:eastAsia="el-GR"/>
        </w:rPr>
        <w:t>”</w:t>
      </w:r>
      <w:r w:rsidR="008243FA" w:rsidRPr="00756C54">
        <w:rPr>
          <w:rFonts w:ascii="Calibri" w:eastAsia="Times New Roman" w:hAnsi="Calibri" w:cs="Calibri"/>
          <w:b/>
          <w:bCs/>
          <w:sz w:val="28"/>
          <w:szCs w:val="28"/>
          <w:lang w:val="en-GB" w:eastAsia="el-GR"/>
        </w:rPr>
        <w:t xml:space="preserve"> </w:t>
      </w:r>
      <w:r w:rsidR="008243FA" w:rsidRPr="006F1E29">
        <w:rPr>
          <w:rFonts w:ascii="Calibri" w:eastAsia="Times New Roman" w:hAnsi="Calibri" w:cs="Calibri"/>
          <w:b/>
          <w:bCs/>
          <w:sz w:val="28"/>
          <w:szCs w:val="28"/>
          <w:lang w:val="en-US" w:eastAsia="el-GR"/>
        </w:rPr>
        <w:t>Project</w:t>
      </w:r>
    </w:p>
    <w:p w14:paraId="4E179F1A" w14:textId="77777777" w:rsidR="0011526B" w:rsidRPr="00125B9B" w:rsidRDefault="006B1342" w:rsidP="006B1342">
      <w:pPr>
        <w:shd w:val="clear" w:color="auto" w:fill="FFFFFF"/>
        <w:spacing w:after="0" w:line="253" w:lineRule="atLeast"/>
        <w:jc w:val="center"/>
        <w:rPr>
          <w:rFonts w:ascii="Calibri" w:eastAsia="Times New Roman" w:hAnsi="Calibri" w:cs="Calibri"/>
          <w:bCs/>
          <w:sz w:val="24"/>
          <w:szCs w:val="24"/>
          <w:lang w:val="en-GB" w:eastAsia="el-GR"/>
        </w:rPr>
      </w:pPr>
      <w:r w:rsidRPr="00756C54">
        <w:rPr>
          <w:rFonts w:ascii="Calibri" w:eastAsia="Times New Roman" w:hAnsi="Calibri" w:cs="Calibri"/>
          <w:bCs/>
          <w:sz w:val="24"/>
          <w:szCs w:val="24"/>
          <w:lang w:val="en-GB" w:eastAsia="el-GR"/>
        </w:rPr>
        <w:t xml:space="preserve"> </w:t>
      </w:r>
      <w:r w:rsidR="0011526B" w:rsidRPr="00756C54">
        <w:rPr>
          <w:rFonts w:ascii="Calibri" w:eastAsia="Times New Roman" w:hAnsi="Calibri" w:cs="Calibri"/>
          <w:bCs/>
          <w:sz w:val="24"/>
          <w:szCs w:val="24"/>
          <w:lang w:val="en-GB" w:eastAsia="el-GR"/>
        </w:rPr>
        <w:t>(</w:t>
      </w:r>
      <w:r w:rsidR="0011526B" w:rsidRPr="006F1E29">
        <w:rPr>
          <w:rFonts w:ascii="Calibri" w:eastAsia="Times New Roman" w:hAnsi="Calibri" w:cs="Calibri"/>
          <w:bCs/>
          <w:sz w:val="24"/>
          <w:szCs w:val="24"/>
          <w:lang w:val="en-US" w:eastAsia="el-GR"/>
        </w:rPr>
        <w:t>Grant Agreement number</w:t>
      </w:r>
      <w:r w:rsidR="0011526B" w:rsidRPr="00756C54">
        <w:rPr>
          <w:rFonts w:ascii="Calibri" w:eastAsia="Times New Roman" w:hAnsi="Calibri" w:cs="Calibri"/>
          <w:bCs/>
          <w:sz w:val="24"/>
          <w:szCs w:val="24"/>
          <w:lang w:val="en-GB" w:eastAsia="el-GR"/>
        </w:rPr>
        <w:t>:</w:t>
      </w:r>
      <w:r w:rsidR="0011526B" w:rsidRPr="006F1E29">
        <w:rPr>
          <w:rFonts w:ascii="Calibri" w:eastAsia="Times New Roman" w:hAnsi="Calibri" w:cs="Calibri"/>
          <w:bCs/>
          <w:sz w:val="24"/>
          <w:szCs w:val="24"/>
          <w:lang w:val="en-US" w:eastAsia="el-GR"/>
        </w:rPr>
        <w:t> </w:t>
      </w:r>
      <w:bookmarkStart w:id="2" w:name="m_-1768493785544333671__Hlk57631860"/>
      <w:r w:rsidR="0011526B" w:rsidRPr="00756C54">
        <w:rPr>
          <w:rFonts w:ascii="Calibri" w:eastAsia="Times New Roman" w:hAnsi="Calibri" w:cs="Calibri"/>
          <w:bCs/>
          <w:sz w:val="24"/>
          <w:szCs w:val="24"/>
          <w:lang w:val="en-GB" w:eastAsia="el-GR"/>
        </w:rPr>
        <w:t>2020-1-</w:t>
      </w:r>
      <w:bookmarkEnd w:id="2"/>
      <w:r w:rsidR="0011526B" w:rsidRPr="006F1E29">
        <w:rPr>
          <w:rFonts w:ascii="Calibri" w:eastAsia="Times New Roman" w:hAnsi="Calibri" w:cs="Calibri"/>
          <w:bCs/>
          <w:sz w:val="24"/>
          <w:szCs w:val="24"/>
          <w:lang w:val="en-US" w:eastAsia="el-GR"/>
        </w:rPr>
        <w:t>HR</w:t>
      </w:r>
      <w:r w:rsidR="0011526B" w:rsidRPr="00756C54">
        <w:rPr>
          <w:rFonts w:ascii="Calibri" w:eastAsia="Times New Roman" w:hAnsi="Calibri" w:cs="Calibri"/>
          <w:bCs/>
          <w:sz w:val="24"/>
          <w:szCs w:val="24"/>
          <w:lang w:val="en-GB" w:eastAsia="el-GR"/>
        </w:rPr>
        <w:t>01-</w:t>
      </w:r>
      <w:r w:rsidR="0011526B" w:rsidRPr="006F1E29">
        <w:rPr>
          <w:rFonts w:ascii="Calibri" w:eastAsia="Times New Roman" w:hAnsi="Calibri" w:cs="Calibri"/>
          <w:bCs/>
          <w:sz w:val="24"/>
          <w:szCs w:val="24"/>
          <w:lang w:val="en-US" w:eastAsia="el-GR"/>
        </w:rPr>
        <w:t>KA</w:t>
      </w:r>
      <w:r w:rsidR="0011526B" w:rsidRPr="00756C54">
        <w:rPr>
          <w:rFonts w:ascii="Calibri" w:eastAsia="Times New Roman" w:hAnsi="Calibri" w:cs="Calibri"/>
          <w:bCs/>
          <w:sz w:val="24"/>
          <w:szCs w:val="24"/>
          <w:lang w:val="en-GB" w:eastAsia="el-GR"/>
        </w:rPr>
        <w:t>201-077760)</w:t>
      </w:r>
    </w:p>
    <w:p w14:paraId="7B3F9038" w14:textId="77777777" w:rsidR="00CD0A22" w:rsidRPr="00125B9B" w:rsidRDefault="00CD0A22" w:rsidP="006B1342">
      <w:pPr>
        <w:shd w:val="clear" w:color="auto" w:fill="FFFFFF"/>
        <w:spacing w:after="0" w:line="253" w:lineRule="atLeast"/>
        <w:jc w:val="center"/>
        <w:rPr>
          <w:rFonts w:ascii="Calibri" w:eastAsia="Times New Roman" w:hAnsi="Calibri" w:cs="Calibri"/>
          <w:bCs/>
          <w:sz w:val="24"/>
          <w:szCs w:val="24"/>
          <w:lang w:val="en-GB" w:eastAsia="el-GR"/>
        </w:rPr>
      </w:pPr>
    </w:p>
    <w:p w14:paraId="508CA423" w14:textId="77777777" w:rsidR="00CD0A22" w:rsidRPr="00E813D8" w:rsidRDefault="00CD0A22" w:rsidP="00CD0A22">
      <w:pPr>
        <w:spacing w:after="0"/>
        <w:ind w:left="-284"/>
        <w:jc w:val="both"/>
        <w:rPr>
          <w:sz w:val="24"/>
          <w:szCs w:val="24"/>
          <w:lang w:val="en-GB"/>
        </w:rPr>
      </w:pPr>
      <w:r w:rsidRPr="00E813D8">
        <w:rPr>
          <w:b/>
          <w:sz w:val="24"/>
          <w:szCs w:val="24"/>
        </w:rPr>
        <w:t>Η</w:t>
      </w:r>
      <w:r w:rsidRPr="00E813D8">
        <w:rPr>
          <w:b/>
          <w:sz w:val="24"/>
          <w:szCs w:val="24"/>
          <w:lang w:val="en-GB"/>
        </w:rPr>
        <w:t xml:space="preserve"> </w:t>
      </w:r>
      <w:r w:rsidRPr="00E813D8">
        <w:rPr>
          <w:b/>
          <w:sz w:val="24"/>
          <w:szCs w:val="24"/>
        </w:rPr>
        <w:t>Περιφερειακή</w:t>
      </w:r>
      <w:r w:rsidRPr="00E813D8">
        <w:rPr>
          <w:b/>
          <w:sz w:val="24"/>
          <w:szCs w:val="24"/>
          <w:lang w:val="en-GB"/>
        </w:rPr>
        <w:t xml:space="preserve"> </w:t>
      </w:r>
      <w:r w:rsidRPr="00E813D8">
        <w:rPr>
          <w:b/>
          <w:sz w:val="24"/>
          <w:szCs w:val="24"/>
        </w:rPr>
        <w:t>Διεύθυνση</w:t>
      </w:r>
      <w:r w:rsidRPr="00E813D8">
        <w:rPr>
          <w:b/>
          <w:sz w:val="24"/>
          <w:szCs w:val="24"/>
          <w:lang w:val="en-GB"/>
        </w:rPr>
        <w:t xml:space="preserve"> </w:t>
      </w:r>
      <w:r w:rsidRPr="00E813D8">
        <w:rPr>
          <w:b/>
          <w:sz w:val="24"/>
          <w:szCs w:val="24"/>
        </w:rPr>
        <w:t>Πρωτοβάθμιας</w:t>
      </w:r>
      <w:r w:rsidRPr="00E813D8">
        <w:rPr>
          <w:b/>
          <w:sz w:val="24"/>
          <w:szCs w:val="24"/>
          <w:lang w:val="en-GB"/>
        </w:rPr>
        <w:t xml:space="preserve"> </w:t>
      </w:r>
      <w:r w:rsidRPr="00E813D8">
        <w:rPr>
          <w:b/>
          <w:sz w:val="24"/>
          <w:szCs w:val="24"/>
        </w:rPr>
        <w:t>και</w:t>
      </w:r>
      <w:r w:rsidRPr="00E813D8">
        <w:rPr>
          <w:b/>
          <w:sz w:val="24"/>
          <w:szCs w:val="24"/>
          <w:lang w:val="en-GB"/>
        </w:rPr>
        <w:t xml:space="preserve"> </w:t>
      </w:r>
      <w:r w:rsidRPr="00E813D8">
        <w:rPr>
          <w:b/>
          <w:sz w:val="24"/>
          <w:szCs w:val="24"/>
        </w:rPr>
        <w:t>Δευτεροβάθμιας</w:t>
      </w:r>
      <w:r w:rsidRPr="00E813D8">
        <w:rPr>
          <w:b/>
          <w:sz w:val="24"/>
          <w:szCs w:val="24"/>
          <w:lang w:val="en-GB"/>
        </w:rPr>
        <w:t xml:space="preserve"> </w:t>
      </w:r>
      <w:r w:rsidRPr="00E813D8">
        <w:rPr>
          <w:b/>
          <w:sz w:val="24"/>
          <w:szCs w:val="24"/>
        </w:rPr>
        <w:t>Εκπαίδευσης</w:t>
      </w:r>
      <w:r w:rsidRPr="00E813D8">
        <w:rPr>
          <w:b/>
          <w:sz w:val="24"/>
          <w:szCs w:val="24"/>
          <w:lang w:val="en-GB"/>
        </w:rPr>
        <w:t xml:space="preserve"> </w:t>
      </w:r>
      <w:r w:rsidRPr="00E813D8">
        <w:rPr>
          <w:b/>
          <w:sz w:val="24"/>
          <w:szCs w:val="24"/>
        </w:rPr>
        <w:t>Αττικής</w:t>
      </w:r>
      <w:r w:rsidRPr="00E813D8">
        <w:rPr>
          <w:sz w:val="24"/>
          <w:szCs w:val="24"/>
          <w:lang w:val="en-GB"/>
        </w:rPr>
        <w:t xml:space="preserve"> </w:t>
      </w:r>
      <w:r w:rsidRPr="00E813D8">
        <w:rPr>
          <w:sz w:val="24"/>
          <w:szCs w:val="24"/>
        </w:rPr>
        <w:t>συμμετέχει</w:t>
      </w:r>
      <w:r w:rsidRPr="00E813D8">
        <w:rPr>
          <w:sz w:val="24"/>
          <w:szCs w:val="24"/>
          <w:lang w:val="en-GB"/>
        </w:rPr>
        <w:t xml:space="preserve"> </w:t>
      </w:r>
      <w:r w:rsidRPr="00E813D8">
        <w:rPr>
          <w:sz w:val="24"/>
          <w:szCs w:val="24"/>
        </w:rPr>
        <w:t>ως</w:t>
      </w:r>
      <w:r w:rsidRPr="00E813D8">
        <w:rPr>
          <w:sz w:val="24"/>
          <w:szCs w:val="24"/>
          <w:lang w:val="en-GB"/>
        </w:rPr>
        <w:t xml:space="preserve"> </w:t>
      </w:r>
      <w:r w:rsidRPr="00E813D8">
        <w:rPr>
          <w:b/>
          <w:sz w:val="24"/>
          <w:szCs w:val="24"/>
        </w:rPr>
        <w:t>εταίρος</w:t>
      </w:r>
      <w:r w:rsidRPr="00E813D8">
        <w:rPr>
          <w:sz w:val="24"/>
          <w:szCs w:val="24"/>
          <w:lang w:val="en-GB"/>
        </w:rPr>
        <w:t xml:space="preserve"> </w:t>
      </w:r>
      <w:r w:rsidRPr="00E813D8">
        <w:rPr>
          <w:sz w:val="24"/>
          <w:szCs w:val="24"/>
        </w:rPr>
        <w:t>στη</w:t>
      </w:r>
      <w:r w:rsidRPr="00E813D8">
        <w:rPr>
          <w:sz w:val="24"/>
          <w:szCs w:val="24"/>
          <w:lang w:val="en-GB"/>
        </w:rPr>
        <w:t xml:space="preserve"> </w:t>
      </w:r>
      <w:r w:rsidRPr="00E813D8">
        <w:rPr>
          <w:sz w:val="24"/>
          <w:szCs w:val="24"/>
        </w:rPr>
        <w:t>σύμπραξη</w:t>
      </w:r>
      <w:r w:rsidRPr="00E813D8">
        <w:rPr>
          <w:sz w:val="24"/>
          <w:szCs w:val="24"/>
          <w:lang w:val="en-GB"/>
        </w:rPr>
        <w:t xml:space="preserve"> </w:t>
      </w:r>
      <w:r w:rsidRPr="00E813D8">
        <w:rPr>
          <w:sz w:val="24"/>
          <w:szCs w:val="24"/>
        </w:rPr>
        <w:t>Πανεπιστημίων</w:t>
      </w:r>
      <w:r w:rsidRPr="00E813D8">
        <w:rPr>
          <w:sz w:val="24"/>
          <w:szCs w:val="24"/>
          <w:lang w:val="en-GB"/>
        </w:rPr>
        <w:t xml:space="preserve"> </w:t>
      </w:r>
      <w:r w:rsidRPr="00E813D8">
        <w:rPr>
          <w:sz w:val="24"/>
          <w:szCs w:val="24"/>
        </w:rPr>
        <w:t>και</w:t>
      </w:r>
      <w:r w:rsidRPr="00E813D8">
        <w:rPr>
          <w:sz w:val="24"/>
          <w:szCs w:val="24"/>
          <w:lang w:val="en-GB"/>
        </w:rPr>
        <w:t xml:space="preserve"> </w:t>
      </w:r>
      <w:r w:rsidRPr="00E813D8">
        <w:rPr>
          <w:sz w:val="24"/>
          <w:szCs w:val="24"/>
        </w:rPr>
        <w:t>Φορέων</w:t>
      </w:r>
      <w:r w:rsidRPr="00E813D8">
        <w:rPr>
          <w:sz w:val="24"/>
          <w:szCs w:val="24"/>
          <w:lang w:val="en-GB"/>
        </w:rPr>
        <w:t xml:space="preserve"> </w:t>
      </w:r>
      <w:r w:rsidRPr="00E813D8">
        <w:rPr>
          <w:sz w:val="24"/>
          <w:szCs w:val="24"/>
        </w:rPr>
        <w:t>από</w:t>
      </w:r>
      <w:r w:rsidRPr="00E813D8">
        <w:rPr>
          <w:sz w:val="24"/>
          <w:szCs w:val="24"/>
          <w:lang w:val="en-GB"/>
        </w:rPr>
        <w:t xml:space="preserve"> </w:t>
      </w:r>
      <w:r w:rsidRPr="00E813D8">
        <w:rPr>
          <w:sz w:val="24"/>
          <w:szCs w:val="24"/>
        </w:rPr>
        <w:t>πέντε</w:t>
      </w:r>
      <w:r w:rsidRPr="00E813D8">
        <w:rPr>
          <w:sz w:val="24"/>
          <w:szCs w:val="24"/>
          <w:lang w:val="en-GB"/>
        </w:rPr>
        <w:t xml:space="preserve"> </w:t>
      </w:r>
      <w:r w:rsidRPr="00E813D8">
        <w:rPr>
          <w:sz w:val="24"/>
          <w:szCs w:val="24"/>
        </w:rPr>
        <w:t>χώρες</w:t>
      </w:r>
      <w:r w:rsidRPr="00E813D8">
        <w:rPr>
          <w:sz w:val="24"/>
          <w:szCs w:val="24"/>
          <w:lang w:val="en-GB"/>
        </w:rPr>
        <w:t xml:space="preserve"> </w:t>
      </w:r>
      <w:r w:rsidRPr="00E813D8">
        <w:rPr>
          <w:sz w:val="24"/>
          <w:szCs w:val="24"/>
        </w:rPr>
        <w:t>της</w:t>
      </w:r>
      <w:r w:rsidRPr="00E813D8">
        <w:rPr>
          <w:sz w:val="24"/>
          <w:szCs w:val="24"/>
          <w:lang w:val="en-GB"/>
        </w:rPr>
        <w:t xml:space="preserve"> </w:t>
      </w:r>
      <w:r w:rsidRPr="00E813D8">
        <w:rPr>
          <w:sz w:val="24"/>
          <w:szCs w:val="24"/>
        </w:rPr>
        <w:t>Ευρώπης</w:t>
      </w:r>
      <w:r w:rsidRPr="00E813D8">
        <w:rPr>
          <w:sz w:val="24"/>
          <w:szCs w:val="24"/>
          <w:lang w:val="en-GB"/>
        </w:rPr>
        <w:t xml:space="preserve"> : CARDET (Centre for the Advancement of Research &amp; Development in Educational Technology) </w:t>
      </w:r>
      <w:r w:rsidRPr="00E813D8">
        <w:rPr>
          <w:sz w:val="24"/>
          <w:szCs w:val="24"/>
        </w:rPr>
        <w:t>και</w:t>
      </w:r>
      <w:r w:rsidRPr="00E813D8">
        <w:rPr>
          <w:sz w:val="24"/>
          <w:szCs w:val="24"/>
          <w:lang w:val="en-GB"/>
        </w:rPr>
        <w:t xml:space="preserve"> INNOVADE LI Ltd </w:t>
      </w:r>
      <w:r w:rsidRPr="00E813D8">
        <w:rPr>
          <w:sz w:val="24"/>
          <w:szCs w:val="24"/>
        </w:rPr>
        <w:t>από</w:t>
      </w:r>
      <w:r w:rsidRPr="00E813D8">
        <w:rPr>
          <w:sz w:val="24"/>
          <w:szCs w:val="24"/>
          <w:lang w:val="en-GB"/>
        </w:rPr>
        <w:t xml:space="preserve"> </w:t>
      </w:r>
      <w:r w:rsidRPr="00E813D8">
        <w:rPr>
          <w:sz w:val="24"/>
          <w:szCs w:val="24"/>
        </w:rPr>
        <w:t>την</w:t>
      </w:r>
      <w:r w:rsidRPr="00E813D8">
        <w:rPr>
          <w:sz w:val="24"/>
          <w:szCs w:val="24"/>
          <w:lang w:val="en-GB"/>
        </w:rPr>
        <w:t xml:space="preserve"> </w:t>
      </w:r>
      <w:r w:rsidRPr="00E813D8">
        <w:rPr>
          <w:sz w:val="24"/>
          <w:szCs w:val="24"/>
        </w:rPr>
        <w:t>Κύπρο</w:t>
      </w:r>
      <w:r w:rsidRPr="00E813D8">
        <w:rPr>
          <w:sz w:val="24"/>
          <w:szCs w:val="24"/>
          <w:lang w:val="en-GB"/>
        </w:rPr>
        <w:t xml:space="preserve">, Universidad </w:t>
      </w:r>
      <w:proofErr w:type="spellStart"/>
      <w:r w:rsidRPr="00E813D8">
        <w:rPr>
          <w:sz w:val="24"/>
          <w:szCs w:val="24"/>
          <w:lang w:val="en-GB"/>
        </w:rPr>
        <w:t>Autonoma</w:t>
      </w:r>
      <w:proofErr w:type="spellEnd"/>
      <w:r w:rsidRPr="00E813D8">
        <w:rPr>
          <w:sz w:val="24"/>
          <w:szCs w:val="24"/>
          <w:lang w:val="en-GB"/>
        </w:rPr>
        <w:t xml:space="preserve"> de Madrid </w:t>
      </w:r>
      <w:r w:rsidRPr="00E813D8">
        <w:rPr>
          <w:sz w:val="24"/>
          <w:szCs w:val="24"/>
        </w:rPr>
        <w:t>από</w:t>
      </w:r>
      <w:r w:rsidRPr="00E813D8">
        <w:rPr>
          <w:sz w:val="24"/>
          <w:szCs w:val="24"/>
          <w:lang w:val="en-GB"/>
        </w:rPr>
        <w:t xml:space="preserve"> </w:t>
      </w:r>
      <w:r w:rsidRPr="00E813D8">
        <w:rPr>
          <w:sz w:val="24"/>
          <w:szCs w:val="24"/>
        </w:rPr>
        <w:t>την</w:t>
      </w:r>
      <w:r w:rsidRPr="00E813D8">
        <w:rPr>
          <w:sz w:val="24"/>
          <w:szCs w:val="24"/>
          <w:lang w:val="en-GB"/>
        </w:rPr>
        <w:t xml:space="preserve"> </w:t>
      </w:r>
      <w:r w:rsidRPr="00E813D8">
        <w:rPr>
          <w:sz w:val="24"/>
          <w:szCs w:val="24"/>
        </w:rPr>
        <w:t>Ισπανία</w:t>
      </w:r>
      <w:r w:rsidRPr="00E813D8">
        <w:rPr>
          <w:sz w:val="24"/>
          <w:szCs w:val="24"/>
          <w:lang w:val="en-GB"/>
        </w:rPr>
        <w:t xml:space="preserve">, The Rural Hub CLG </w:t>
      </w:r>
      <w:r w:rsidRPr="00E813D8">
        <w:rPr>
          <w:sz w:val="24"/>
          <w:szCs w:val="24"/>
        </w:rPr>
        <w:t>από</w:t>
      </w:r>
      <w:r w:rsidRPr="00E813D8">
        <w:rPr>
          <w:sz w:val="24"/>
          <w:szCs w:val="24"/>
          <w:lang w:val="en-GB"/>
        </w:rPr>
        <w:t xml:space="preserve"> </w:t>
      </w:r>
      <w:r w:rsidRPr="00E813D8">
        <w:rPr>
          <w:sz w:val="24"/>
          <w:szCs w:val="24"/>
        </w:rPr>
        <w:t>την</w:t>
      </w:r>
      <w:r w:rsidRPr="00E813D8">
        <w:rPr>
          <w:sz w:val="24"/>
          <w:szCs w:val="24"/>
          <w:lang w:val="en-GB"/>
        </w:rPr>
        <w:t xml:space="preserve"> </w:t>
      </w:r>
      <w:r w:rsidRPr="00E813D8">
        <w:rPr>
          <w:sz w:val="24"/>
          <w:szCs w:val="24"/>
        </w:rPr>
        <w:t>Ιρλανδία</w:t>
      </w:r>
      <w:r w:rsidRPr="00E813D8">
        <w:rPr>
          <w:sz w:val="24"/>
          <w:szCs w:val="24"/>
          <w:lang w:val="en-GB"/>
        </w:rPr>
        <w:t xml:space="preserve">, </w:t>
      </w:r>
      <w:r w:rsidRPr="00E813D8">
        <w:rPr>
          <w:sz w:val="24"/>
          <w:szCs w:val="24"/>
        </w:rPr>
        <w:t>με</w:t>
      </w:r>
      <w:r w:rsidRPr="00E813D8">
        <w:rPr>
          <w:sz w:val="24"/>
          <w:szCs w:val="24"/>
          <w:lang w:val="en-GB"/>
        </w:rPr>
        <w:t xml:space="preserve"> </w:t>
      </w:r>
      <w:r w:rsidRPr="00E813D8">
        <w:rPr>
          <w:sz w:val="24"/>
          <w:szCs w:val="24"/>
        </w:rPr>
        <w:t>συντονιστή</w:t>
      </w:r>
      <w:r w:rsidRPr="00E813D8">
        <w:rPr>
          <w:sz w:val="24"/>
          <w:szCs w:val="24"/>
          <w:lang w:val="en-GB"/>
        </w:rPr>
        <w:t xml:space="preserve"> </w:t>
      </w:r>
      <w:r w:rsidRPr="00E813D8">
        <w:rPr>
          <w:sz w:val="24"/>
          <w:szCs w:val="24"/>
        </w:rPr>
        <w:t>το</w:t>
      </w:r>
      <w:r w:rsidRPr="00E813D8">
        <w:rPr>
          <w:sz w:val="24"/>
          <w:szCs w:val="24"/>
          <w:lang w:val="en-GB"/>
        </w:rPr>
        <w:t xml:space="preserve"> </w:t>
      </w:r>
      <w:proofErr w:type="spellStart"/>
      <w:r w:rsidRPr="00E813D8">
        <w:rPr>
          <w:sz w:val="24"/>
          <w:szCs w:val="24"/>
          <w:lang w:val="en-GB"/>
        </w:rPr>
        <w:t>Sveučilište</w:t>
      </w:r>
      <w:proofErr w:type="spellEnd"/>
      <w:r w:rsidRPr="00E813D8">
        <w:rPr>
          <w:sz w:val="24"/>
          <w:szCs w:val="24"/>
          <w:lang w:val="en-GB"/>
        </w:rPr>
        <w:t xml:space="preserve"> u </w:t>
      </w:r>
      <w:proofErr w:type="spellStart"/>
      <w:r w:rsidRPr="00E813D8">
        <w:rPr>
          <w:sz w:val="24"/>
          <w:szCs w:val="24"/>
          <w:lang w:val="en-GB"/>
        </w:rPr>
        <w:t>Zagrebu</w:t>
      </w:r>
      <w:proofErr w:type="spellEnd"/>
      <w:r w:rsidRPr="00E813D8">
        <w:rPr>
          <w:sz w:val="24"/>
          <w:szCs w:val="24"/>
          <w:lang w:val="en-GB"/>
        </w:rPr>
        <w:t xml:space="preserve"> </w:t>
      </w:r>
      <w:r w:rsidRPr="00E813D8">
        <w:rPr>
          <w:sz w:val="24"/>
          <w:szCs w:val="24"/>
        </w:rPr>
        <w:t>από</w:t>
      </w:r>
      <w:r w:rsidRPr="00E813D8">
        <w:rPr>
          <w:sz w:val="24"/>
          <w:szCs w:val="24"/>
          <w:lang w:val="en-GB"/>
        </w:rPr>
        <w:t xml:space="preserve"> </w:t>
      </w:r>
      <w:r w:rsidRPr="00E813D8">
        <w:rPr>
          <w:sz w:val="24"/>
          <w:szCs w:val="24"/>
        </w:rPr>
        <w:t>την</w:t>
      </w:r>
      <w:r w:rsidRPr="00E813D8">
        <w:rPr>
          <w:sz w:val="24"/>
          <w:szCs w:val="24"/>
          <w:lang w:val="en-GB"/>
        </w:rPr>
        <w:t xml:space="preserve"> </w:t>
      </w:r>
      <w:r w:rsidRPr="00E813D8">
        <w:rPr>
          <w:sz w:val="24"/>
          <w:szCs w:val="24"/>
        </w:rPr>
        <w:t>Κροατία</w:t>
      </w:r>
      <w:r w:rsidRPr="00E813D8">
        <w:rPr>
          <w:sz w:val="24"/>
          <w:szCs w:val="24"/>
          <w:lang w:val="en-GB"/>
        </w:rPr>
        <w:t xml:space="preserve">, </w:t>
      </w:r>
      <w:r w:rsidRPr="00E813D8">
        <w:rPr>
          <w:sz w:val="24"/>
          <w:szCs w:val="24"/>
        </w:rPr>
        <w:t>για</w:t>
      </w:r>
      <w:r w:rsidRPr="00E813D8">
        <w:rPr>
          <w:sz w:val="24"/>
          <w:szCs w:val="24"/>
          <w:lang w:val="en-GB"/>
        </w:rPr>
        <w:t xml:space="preserve"> </w:t>
      </w:r>
      <w:r w:rsidRPr="00E813D8">
        <w:rPr>
          <w:sz w:val="24"/>
          <w:szCs w:val="24"/>
        </w:rPr>
        <w:t>την</w:t>
      </w:r>
      <w:r w:rsidRPr="00E813D8">
        <w:rPr>
          <w:sz w:val="24"/>
          <w:szCs w:val="24"/>
          <w:lang w:val="en-GB"/>
        </w:rPr>
        <w:t xml:space="preserve"> </w:t>
      </w:r>
      <w:r w:rsidRPr="00E813D8">
        <w:rPr>
          <w:sz w:val="24"/>
          <w:szCs w:val="24"/>
        </w:rPr>
        <w:t>υλοποίηση</w:t>
      </w:r>
      <w:r w:rsidRPr="00E813D8">
        <w:rPr>
          <w:sz w:val="24"/>
          <w:szCs w:val="24"/>
          <w:lang w:val="en-GB"/>
        </w:rPr>
        <w:t xml:space="preserve"> </w:t>
      </w:r>
      <w:r w:rsidRPr="00E813D8">
        <w:rPr>
          <w:sz w:val="24"/>
          <w:szCs w:val="24"/>
        </w:rPr>
        <w:t>των</w:t>
      </w:r>
      <w:r w:rsidRPr="00E813D8">
        <w:rPr>
          <w:sz w:val="24"/>
          <w:szCs w:val="24"/>
          <w:lang w:val="en-GB"/>
        </w:rPr>
        <w:t xml:space="preserve"> </w:t>
      </w:r>
      <w:r w:rsidRPr="00E813D8">
        <w:rPr>
          <w:sz w:val="24"/>
          <w:szCs w:val="24"/>
        </w:rPr>
        <w:t>δραστηριοτήτων</w:t>
      </w:r>
      <w:r w:rsidRPr="00E813D8">
        <w:rPr>
          <w:sz w:val="24"/>
          <w:szCs w:val="24"/>
          <w:lang w:val="en-GB"/>
        </w:rPr>
        <w:t xml:space="preserve"> </w:t>
      </w:r>
      <w:r w:rsidRPr="00E813D8">
        <w:rPr>
          <w:sz w:val="24"/>
          <w:szCs w:val="24"/>
        </w:rPr>
        <w:t>του</w:t>
      </w:r>
      <w:r w:rsidRPr="00E813D8">
        <w:rPr>
          <w:sz w:val="24"/>
          <w:szCs w:val="24"/>
          <w:lang w:val="en-GB"/>
        </w:rPr>
        <w:t xml:space="preserve"> </w:t>
      </w:r>
      <w:r w:rsidRPr="00E813D8">
        <w:rPr>
          <w:sz w:val="24"/>
          <w:szCs w:val="24"/>
        </w:rPr>
        <w:t>Ευρωπαϊκού</w:t>
      </w:r>
      <w:r w:rsidRPr="00E813D8">
        <w:rPr>
          <w:sz w:val="24"/>
          <w:szCs w:val="24"/>
          <w:lang w:val="en-GB"/>
        </w:rPr>
        <w:t xml:space="preserve"> </w:t>
      </w:r>
      <w:r w:rsidRPr="00E813D8">
        <w:rPr>
          <w:sz w:val="24"/>
          <w:szCs w:val="24"/>
        </w:rPr>
        <w:t>Προγράμματος</w:t>
      </w:r>
      <w:r w:rsidRPr="00E813D8">
        <w:rPr>
          <w:sz w:val="24"/>
          <w:szCs w:val="24"/>
          <w:lang w:val="en-GB"/>
        </w:rPr>
        <w:t xml:space="preserve"> </w:t>
      </w:r>
      <w:r w:rsidRPr="00E813D8">
        <w:rPr>
          <w:b/>
          <w:i/>
          <w:sz w:val="24"/>
          <w:szCs w:val="24"/>
          <w:lang w:val="en-GB"/>
        </w:rPr>
        <w:t>«</w:t>
      </w:r>
      <w:proofErr w:type="spellStart"/>
      <w:r w:rsidRPr="00E813D8">
        <w:rPr>
          <w:b/>
          <w:i/>
          <w:sz w:val="24"/>
          <w:szCs w:val="24"/>
          <w:lang w:val="en-GB"/>
        </w:rPr>
        <w:t>RoboGirls</w:t>
      </w:r>
      <w:proofErr w:type="spellEnd"/>
      <w:r w:rsidRPr="00E813D8">
        <w:rPr>
          <w:b/>
          <w:i/>
          <w:sz w:val="24"/>
          <w:szCs w:val="24"/>
          <w:lang w:val="en-GB"/>
        </w:rPr>
        <w:t>: empowering girls in STEAM through robotics and coding»</w:t>
      </w:r>
      <w:r w:rsidRPr="00E813D8">
        <w:rPr>
          <w:sz w:val="24"/>
          <w:szCs w:val="24"/>
          <w:lang w:val="en-GB"/>
        </w:rPr>
        <w:t xml:space="preserve">, </w:t>
      </w:r>
      <w:r w:rsidRPr="00E813D8">
        <w:rPr>
          <w:sz w:val="24"/>
          <w:szCs w:val="24"/>
        </w:rPr>
        <w:t>το</w:t>
      </w:r>
      <w:r w:rsidRPr="00E813D8">
        <w:rPr>
          <w:sz w:val="24"/>
          <w:szCs w:val="24"/>
          <w:lang w:val="en-GB"/>
        </w:rPr>
        <w:t xml:space="preserve"> </w:t>
      </w:r>
      <w:r w:rsidRPr="00E813D8">
        <w:rPr>
          <w:sz w:val="24"/>
          <w:szCs w:val="24"/>
        </w:rPr>
        <w:t>οποίο</w:t>
      </w:r>
      <w:r w:rsidRPr="00E813D8">
        <w:rPr>
          <w:sz w:val="24"/>
          <w:szCs w:val="24"/>
          <w:lang w:val="en-GB"/>
        </w:rPr>
        <w:t xml:space="preserve"> </w:t>
      </w:r>
      <w:r w:rsidRPr="00E813D8">
        <w:rPr>
          <w:sz w:val="24"/>
          <w:szCs w:val="24"/>
        </w:rPr>
        <w:t>έχει</w:t>
      </w:r>
      <w:r w:rsidRPr="00E813D8">
        <w:rPr>
          <w:sz w:val="24"/>
          <w:szCs w:val="24"/>
          <w:lang w:val="en-GB"/>
        </w:rPr>
        <w:t xml:space="preserve"> </w:t>
      </w:r>
      <w:r w:rsidRPr="00E813D8">
        <w:rPr>
          <w:sz w:val="24"/>
          <w:szCs w:val="24"/>
        </w:rPr>
        <w:t>χρονική</w:t>
      </w:r>
      <w:r w:rsidRPr="00E813D8">
        <w:rPr>
          <w:sz w:val="24"/>
          <w:szCs w:val="24"/>
          <w:lang w:val="en-GB"/>
        </w:rPr>
        <w:t xml:space="preserve"> </w:t>
      </w:r>
      <w:r w:rsidRPr="00E813D8">
        <w:rPr>
          <w:sz w:val="24"/>
          <w:szCs w:val="24"/>
        </w:rPr>
        <w:t>διάρκεια</w:t>
      </w:r>
      <w:r w:rsidRPr="00E813D8">
        <w:rPr>
          <w:sz w:val="24"/>
          <w:szCs w:val="24"/>
          <w:lang w:val="en-GB"/>
        </w:rPr>
        <w:t xml:space="preserve"> </w:t>
      </w:r>
      <w:r w:rsidRPr="00E813D8">
        <w:rPr>
          <w:sz w:val="24"/>
          <w:szCs w:val="24"/>
        </w:rPr>
        <w:t>δύο</w:t>
      </w:r>
      <w:r w:rsidRPr="00E813D8">
        <w:rPr>
          <w:sz w:val="24"/>
          <w:szCs w:val="24"/>
          <w:lang w:val="en-GB"/>
        </w:rPr>
        <w:t xml:space="preserve"> </w:t>
      </w:r>
      <w:r w:rsidRPr="00E813D8">
        <w:rPr>
          <w:sz w:val="24"/>
          <w:szCs w:val="24"/>
        </w:rPr>
        <w:t>ετών</w:t>
      </w:r>
      <w:r w:rsidRPr="00E813D8">
        <w:rPr>
          <w:sz w:val="24"/>
          <w:szCs w:val="24"/>
          <w:lang w:val="en-GB"/>
        </w:rPr>
        <w:t xml:space="preserve"> (2020-2022).</w:t>
      </w:r>
    </w:p>
    <w:p w14:paraId="3E81ACDB" w14:textId="77777777" w:rsidR="00CD0A22" w:rsidRPr="00E813D8" w:rsidRDefault="00CD0A22" w:rsidP="00CD0A22">
      <w:pPr>
        <w:spacing w:after="0"/>
        <w:ind w:left="-284"/>
        <w:jc w:val="both"/>
        <w:rPr>
          <w:sz w:val="24"/>
          <w:szCs w:val="24"/>
          <w:lang w:val="en-GB"/>
        </w:rPr>
      </w:pPr>
    </w:p>
    <w:p w14:paraId="0FD114BE" w14:textId="77777777" w:rsidR="00CD0A22" w:rsidRPr="00E813D8" w:rsidRDefault="002206F0" w:rsidP="00CD0A22">
      <w:pPr>
        <w:spacing w:after="0"/>
        <w:ind w:left="-284"/>
        <w:jc w:val="both"/>
        <w:rPr>
          <w:sz w:val="24"/>
          <w:szCs w:val="24"/>
        </w:rPr>
      </w:pPr>
      <w:r w:rsidRPr="00E813D8">
        <w:rPr>
          <w:rFonts w:ascii="Calibri" w:eastAsia="Times New Roman" w:hAnsi="Calibri" w:cs="Calibri"/>
          <w:sz w:val="24"/>
          <w:szCs w:val="24"/>
          <w:lang w:eastAsia="el-GR"/>
        </w:rPr>
        <w:t xml:space="preserve">Το συγκεκριμένο πρόγραμμα ανταποκρίνεται στην ανάγκη για μεγαλύτερη συμμετοχή των γυναικών στους τομείς </w:t>
      </w:r>
      <w:r w:rsidR="00851218">
        <w:rPr>
          <w:rFonts w:ascii="Calibri" w:eastAsia="Times New Roman" w:hAnsi="Calibri" w:cs="Calibri"/>
          <w:sz w:val="24"/>
          <w:szCs w:val="24"/>
          <w:lang w:val="en-US" w:eastAsia="el-GR"/>
        </w:rPr>
        <w:t>STE</w:t>
      </w:r>
      <w:r w:rsidRPr="00E813D8">
        <w:rPr>
          <w:rFonts w:ascii="Calibri" w:eastAsia="Times New Roman" w:hAnsi="Calibri" w:cs="Calibri"/>
          <w:sz w:val="24"/>
          <w:szCs w:val="24"/>
          <w:lang w:val="en-US" w:eastAsia="el-GR"/>
        </w:rPr>
        <w:t>M</w:t>
      </w:r>
      <w:r w:rsidR="00D64F46" w:rsidRPr="00E813D8">
        <w:rPr>
          <w:sz w:val="24"/>
          <w:szCs w:val="24"/>
        </w:rPr>
        <w:t xml:space="preserve"> </w:t>
      </w:r>
      <w:r w:rsidRPr="00E813D8">
        <w:rPr>
          <w:rFonts w:ascii="Calibri" w:eastAsia="Times New Roman" w:hAnsi="Calibri" w:cs="Calibri"/>
          <w:sz w:val="24"/>
          <w:szCs w:val="24"/>
          <w:lang w:eastAsia="el-GR"/>
        </w:rPr>
        <w:t>και</w:t>
      </w:r>
      <w:r w:rsidR="00CD0A22" w:rsidRPr="00E813D8">
        <w:rPr>
          <w:sz w:val="24"/>
          <w:szCs w:val="24"/>
        </w:rPr>
        <w:t xml:space="preserve"> </w:t>
      </w:r>
      <w:r w:rsidR="00CD0A22" w:rsidRPr="00E813D8">
        <w:rPr>
          <w:b/>
          <w:sz w:val="24"/>
          <w:szCs w:val="24"/>
        </w:rPr>
        <w:t>αποσκοπεί</w:t>
      </w:r>
      <w:r w:rsidR="00CD0A22" w:rsidRPr="00E813D8">
        <w:rPr>
          <w:sz w:val="24"/>
          <w:szCs w:val="24"/>
        </w:rPr>
        <w:t xml:space="preserve"> στην καλλιέργεια του ενδιαφέροντος των μαθητριών για </w:t>
      </w:r>
      <w:r w:rsidR="003D4DC4">
        <w:rPr>
          <w:sz w:val="24"/>
          <w:szCs w:val="24"/>
        </w:rPr>
        <w:t xml:space="preserve">τις </w:t>
      </w:r>
      <w:r w:rsidR="003D4DC4" w:rsidRPr="003D4DC4">
        <w:rPr>
          <w:sz w:val="24"/>
          <w:szCs w:val="24"/>
        </w:rPr>
        <w:t xml:space="preserve">Φυσικές Επιστήμες, </w:t>
      </w:r>
      <w:r w:rsidR="003D4DC4">
        <w:rPr>
          <w:sz w:val="24"/>
          <w:szCs w:val="24"/>
        </w:rPr>
        <w:t xml:space="preserve">την </w:t>
      </w:r>
      <w:r w:rsidR="003D4DC4" w:rsidRPr="003D4DC4">
        <w:rPr>
          <w:sz w:val="24"/>
          <w:szCs w:val="24"/>
        </w:rPr>
        <w:t xml:space="preserve">Τεχνολογία, </w:t>
      </w:r>
      <w:r w:rsidR="003D4DC4">
        <w:rPr>
          <w:sz w:val="24"/>
          <w:szCs w:val="24"/>
        </w:rPr>
        <w:t xml:space="preserve">την </w:t>
      </w:r>
      <w:r w:rsidR="00C65B65">
        <w:rPr>
          <w:sz w:val="24"/>
          <w:szCs w:val="24"/>
        </w:rPr>
        <w:t>Μηχανική</w:t>
      </w:r>
      <w:r w:rsidR="00C65B65" w:rsidRPr="00C65B65">
        <w:rPr>
          <w:sz w:val="24"/>
          <w:szCs w:val="24"/>
        </w:rPr>
        <w:t xml:space="preserve"> </w:t>
      </w:r>
      <w:r w:rsidR="003D4DC4" w:rsidRPr="003D4DC4">
        <w:rPr>
          <w:sz w:val="24"/>
          <w:szCs w:val="24"/>
        </w:rPr>
        <w:t xml:space="preserve">και </w:t>
      </w:r>
      <w:r w:rsidR="003D4DC4">
        <w:rPr>
          <w:sz w:val="24"/>
          <w:szCs w:val="24"/>
        </w:rPr>
        <w:t xml:space="preserve">τα </w:t>
      </w:r>
      <w:r w:rsidR="003D4DC4" w:rsidRPr="003D4DC4">
        <w:rPr>
          <w:sz w:val="24"/>
          <w:szCs w:val="24"/>
        </w:rPr>
        <w:t>Μαθηματικά</w:t>
      </w:r>
      <w:r w:rsidR="00851218" w:rsidRPr="00851218">
        <w:rPr>
          <w:sz w:val="24"/>
          <w:szCs w:val="24"/>
        </w:rPr>
        <w:t xml:space="preserve"> </w:t>
      </w:r>
      <w:r w:rsidR="00C65B65" w:rsidRPr="00C65B65">
        <w:rPr>
          <w:sz w:val="24"/>
          <w:szCs w:val="24"/>
        </w:rPr>
        <w:t xml:space="preserve"> </w:t>
      </w:r>
      <w:r w:rsidR="00C65B65">
        <w:rPr>
          <w:sz w:val="24"/>
          <w:szCs w:val="24"/>
        </w:rPr>
        <w:t xml:space="preserve">μέσω των Τεχνών </w:t>
      </w:r>
      <w:r w:rsidR="00851218">
        <w:rPr>
          <w:sz w:val="24"/>
          <w:szCs w:val="24"/>
        </w:rPr>
        <w:t>(</w:t>
      </w:r>
      <w:r w:rsidR="00851218">
        <w:rPr>
          <w:sz w:val="24"/>
          <w:szCs w:val="24"/>
          <w:lang w:val="en-US"/>
        </w:rPr>
        <w:t>STEAM</w:t>
      </w:r>
      <w:r w:rsidR="00851218" w:rsidRPr="00851218">
        <w:rPr>
          <w:sz w:val="24"/>
          <w:szCs w:val="24"/>
        </w:rPr>
        <w:t xml:space="preserve">) </w:t>
      </w:r>
      <w:r w:rsidR="00C65B65">
        <w:rPr>
          <w:sz w:val="24"/>
          <w:szCs w:val="24"/>
        </w:rPr>
        <w:t>με</w:t>
      </w:r>
      <w:r w:rsidR="00CD0A22" w:rsidRPr="00E813D8">
        <w:rPr>
          <w:sz w:val="24"/>
          <w:szCs w:val="24"/>
        </w:rPr>
        <w:t xml:space="preserve"> </w:t>
      </w:r>
      <w:r w:rsidR="00C65B65">
        <w:rPr>
          <w:sz w:val="24"/>
          <w:szCs w:val="24"/>
        </w:rPr>
        <w:t>την</w:t>
      </w:r>
      <w:r w:rsidR="00D64F46" w:rsidRPr="00E813D8">
        <w:rPr>
          <w:sz w:val="24"/>
          <w:szCs w:val="24"/>
        </w:rPr>
        <w:t xml:space="preserve"> </w:t>
      </w:r>
      <w:r w:rsidR="00C65B65">
        <w:rPr>
          <w:sz w:val="24"/>
          <w:szCs w:val="24"/>
        </w:rPr>
        <w:t>υλοποίηση</w:t>
      </w:r>
      <w:r w:rsidR="00CD0A22" w:rsidRPr="00E813D8">
        <w:rPr>
          <w:sz w:val="24"/>
          <w:szCs w:val="24"/>
        </w:rPr>
        <w:t xml:space="preserve"> εκπαιδευτικών δραστηριοτήτων συμπερίληψης  κοριτσιών και αγοριών στη σχολική πρακτική, καθώς και ανοικτών εκπαιδευτικών πόρων που εστιάζουν στη ρομποτική και τη συγγραφή κώδικα. Ταυτόχρονα, προσβλέπει στην οικοδόμηση της ικανότητας των εκπαιδευτικών να οργανώνουν και να εφαρμόζουν καινοτόμες πρακτικές δραστηριότητες και εκδηλώσεις STEAM (όπως σχέδια μαθημάτων, εργαστήρια, θεματικές σχολικές ημέρες)  και στον εξοπλισμό τους με τα απαραίτητα εργαλεία.</w:t>
      </w:r>
    </w:p>
    <w:p w14:paraId="631585ED" w14:textId="77777777" w:rsidR="00CD0A22" w:rsidRPr="00E813D8" w:rsidRDefault="00CD0A22" w:rsidP="00CD0A22">
      <w:pPr>
        <w:spacing w:after="0"/>
        <w:ind w:left="-284"/>
        <w:jc w:val="both"/>
        <w:rPr>
          <w:sz w:val="24"/>
          <w:szCs w:val="24"/>
        </w:rPr>
      </w:pPr>
    </w:p>
    <w:p w14:paraId="4BBFCB2F" w14:textId="77777777" w:rsidR="00CD0A22" w:rsidRPr="00E813D8" w:rsidRDefault="00CD0A22" w:rsidP="00CD0A22">
      <w:pPr>
        <w:spacing w:after="0"/>
        <w:ind w:left="-284"/>
        <w:jc w:val="both"/>
        <w:rPr>
          <w:sz w:val="24"/>
          <w:szCs w:val="24"/>
        </w:rPr>
      </w:pPr>
      <w:r w:rsidRPr="00E813D8">
        <w:rPr>
          <w:sz w:val="24"/>
          <w:szCs w:val="24"/>
        </w:rPr>
        <w:t xml:space="preserve">Για να επιτευχθούν τα παραπάνω, η </w:t>
      </w:r>
      <w:r w:rsidRPr="00E813D8">
        <w:rPr>
          <w:b/>
          <w:sz w:val="24"/>
          <w:szCs w:val="24"/>
        </w:rPr>
        <w:t>παιδαγωγική και επιστημονική ομάδα “</w:t>
      </w:r>
      <w:proofErr w:type="spellStart"/>
      <w:r w:rsidRPr="00E813D8">
        <w:rPr>
          <w:b/>
          <w:sz w:val="24"/>
          <w:szCs w:val="24"/>
        </w:rPr>
        <w:t>RoboGirls</w:t>
      </w:r>
      <w:proofErr w:type="spellEnd"/>
      <w:r w:rsidRPr="00E813D8">
        <w:rPr>
          <w:b/>
          <w:sz w:val="24"/>
          <w:szCs w:val="24"/>
        </w:rPr>
        <w:t>”</w:t>
      </w:r>
      <w:r w:rsidRPr="00E813D8">
        <w:rPr>
          <w:sz w:val="24"/>
          <w:szCs w:val="24"/>
        </w:rPr>
        <w:t xml:space="preserve"> θα δημιουργήσει έναν Οδηγό για Εκπαιδευτικούς και μια Εργαλειοθήκη Εκπαιδευτικών Σεναρίων και σχεδίων δράσης με στόχο την ενθάρρυνση αγοριών και κοριτσιών για ενασχόληση με τις Επιστήμες STEM/STEAM προς την κατεύθυνση της ίσης συμμετοχής των φύλων στις επιστήμες αυτές στο σχολείο. Παράλληλα, πρόκειται να σχεδιάσει  ένα επιμορφωτικό σεμινάριο MOOC με στόχο την ενδυνάμωση των δεξιοτήτων των εκπαιδευτικών σχετικά με τους τρόπους ανάπτυξης στους μαθητές και τις μαθήτριες του ενδιαφέροντος για τις συγκεκριμένες επιστήμες. Τέλος, πρόκειται να </w:t>
      </w:r>
      <w:r w:rsidR="00125B9B" w:rsidRPr="00E813D8">
        <w:rPr>
          <w:sz w:val="24"/>
          <w:szCs w:val="24"/>
        </w:rPr>
        <w:t>συνταχθεί</w:t>
      </w:r>
      <w:r w:rsidRPr="00E813D8">
        <w:rPr>
          <w:sz w:val="24"/>
          <w:szCs w:val="24"/>
        </w:rPr>
        <w:t xml:space="preserve"> μια κοινή Έκθεση που θα περιλαμβάνει τις καλές Πρακτικές κάθε χώρας, καθώς επίσης και προτάσεις για εκπαιδευτικούς και συναφείς επαγγελματίες για την περαιτέρω αξιοποίηση των αποτελεσμάτων του προγράμματος.</w:t>
      </w:r>
    </w:p>
    <w:p w14:paraId="17E2AE1B" w14:textId="77777777" w:rsidR="00CD0A22" w:rsidRPr="00E813D8" w:rsidRDefault="00CD0A22" w:rsidP="00CD0A22">
      <w:pPr>
        <w:spacing w:after="0"/>
        <w:ind w:left="-284"/>
        <w:jc w:val="both"/>
        <w:rPr>
          <w:sz w:val="24"/>
          <w:szCs w:val="24"/>
        </w:rPr>
      </w:pPr>
    </w:p>
    <w:p w14:paraId="6E3E0817" w14:textId="77777777" w:rsidR="00CD0A22" w:rsidRPr="00E813D8" w:rsidRDefault="00CD0A22" w:rsidP="00CD0A22">
      <w:pPr>
        <w:spacing w:after="0"/>
        <w:ind w:left="-284"/>
        <w:jc w:val="both"/>
        <w:rPr>
          <w:sz w:val="24"/>
          <w:szCs w:val="24"/>
        </w:rPr>
      </w:pPr>
      <w:r w:rsidRPr="00E813D8">
        <w:rPr>
          <w:sz w:val="24"/>
          <w:szCs w:val="24"/>
        </w:rPr>
        <w:t xml:space="preserve">Η </w:t>
      </w:r>
      <w:r w:rsidRPr="00E813D8">
        <w:rPr>
          <w:b/>
          <w:sz w:val="24"/>
          <w:szCs w:val="24"/>
        </w:rPr>
        <w:t>προστιθέμενη αξία</w:t>
      </w:r>
      <w:r w:rsidRPr="00E813D8">
        <w:rPr>
          <w:sz w:val="24"/>
          <w:szCs w:val="24"/>
        </w:rPr>
        <w:t xml:space="preserve"> του προγράμματος έγκειται, κατά πρώτον, στην ενεργή συμμετοχή εκπαιδευτικών των σχολείων στην όλη διαδικασία και στην ανάδειξη και αξιοποίηση της εμπειρίας τους σε σχέδια δράσης STEM/STEAM. Κατά δεύτερον, στην πιλοτική εφαρμογή των εκπα</w:t>
      </w:r>
      <w:r w:rsidR="00E813D8">
        <w:rPr>
          <w:sz w:val="24"/>
          <w:szCs w:val="24"/>
        </w:rPr>
        <w:t>ιδευτικών σεναρίων σε σχολεία Πρωτοβάθμιας &amp; Δευτεροβάθμιας Εκπαίδευσης</w:t>
      </w:r>
      <w:r w:rsidRPr="00E813D8">
        <w:rPr>
          <w:sz w:val="24"/>
          <w:szCs w:val="24"/>
        </w:rPr>
        <w:t xml:space="preserve"> </w:t>
      </w:r>
      <w:r w:rsidRPr="00E813D8">
        <w:rPr>
          <w:sz w:val="24"/>
          <w:szCs w:val="24"/>
        </w:rPr>
        <w:lastRenderedPageBreak/>
        <w:t>Αττικής με σκοπό την αποτίμηση της αποτελεσματικότητάς τους. Και τρίτον, στην ελεύθερη και χωρίς περιορισμούς πρόσβαση κάθε ενδιαφερόμενου/ης στο εκπαιδευτικό υλικό και στην επιμόρφωση μέσω της πλατφόρμας MOOC.</w:t>
      </w:r>
    </w:p>
    <w:p w14:paraId="5CC942BB" w14:textId="77777777" w:rsidR="00CD0A22" w:rsidRPr="00E813D8" w:rsidRDefault="00CD0A22" w:rsidP="00CD0A22">
      <w:pPr>
        <w:spacing w:after="0"/>
        <w:ind w:left="-284"/>
        <w:jc w:val="both"/>
        <w:rPr>
          <w:sz w:val="24"/>
          <w:szCs w:val="24"/>
        </w:rPr>
      </w:pPr>
    </w:p>
    <w:p w14:paraId="3011DAD3" w14:textId="77777777" w:rsidR="00CD0A22" w:rsidRPr="00E813D8" w:rsidRDefault="00CD0A22" w:rsidP="00CD0A22">
      <w:pPr>
        <w:shd w:val="clear" w:color="auto" w:fill="FFFFFF"/>
        <w:spacing w:after="0" w:line="276" w:lineRule="auto"/>
        <w:ind w:left="-284"/>
        <w:jc w:val="both"/>
        <w:rPr>
          <w:rFonts w:ascii="Calibri" w:eastAsia="Times New Roman" w:hAnsi="Calibri" w:cs="Calibri"/>
          <w:bCs/>
          <w:sz w:val="24"/>
          <w:szCs w:val="24"/>
          <w:lang w:eastAsia="el-GR"/>
        </w:rPr>
      </w:pPr>
      <w:r w:rsidRPr="00E813D8">
        <w:rPr>
          <w:rFonts w:ascii="Calibri" w:eastAsia="Times New Roman" w:hAnsi="Calibri" w:cs="Calibri"/>
          <w:b/>
          <w:bCs/>
          <w:sz w:val="24"/>
          <w:szCs w:val="24"/>
          <w:lang w:eastAsia="el-GR"/>
        </w:rPr>
        <w:t>Επιστημονικά Υπεύθυνος του Προγράμματος</w:t>
      </w:r>
      <w:r w:rsidRPr="00E813D8">
        <w:rPr>
          <w:rFonts w:ascii="Calibri" w:eastAsia="Times New Roman" w:hAnsi="Calibri" w:cs="Calibri"/>
          <w:bCs/>
          <w:sz w:val="24"/>
          <w:szCs w:val="24"/>
          <w:lang w:eastAsia="el-GR"/>
        </w:rPr>
        <w:t xml:space="preserve"> : </w:t>
      </w:r>
    </w:p>
    <w:p w14:paraId="380490CB" w14:textId="77777777" w:rsidR="00CD0A22" w:rsidRPr="00E813D8" w:rsidRDefault="00CD0A22" w:rsidP="00CD0A22">
      <w:pPr>
        <w:shd w:val="clear" w:color="auto" w:fill="FFFFFF"/>
        <w:spacing w:after="0" w:line="276" w:lineRule="auto"/>
        <w:ind w:left="-284"/>
        <w:jc w:val="both"/>
        <w:rPr>
          <w:rFonts w:eastAsia="Times New Roman" w:cstheme="minorHAnsi"/>
          <w:bCs/>
          <w:sz w:val="24"/>
          <w:szCs w:val="24"/>
          <w:lang w:eastAsia="el-GR"/>
        </w:rPr>
      </w:pPr>
      <w:proofErr w:type="spellStart"/>
      <w:r w:rsidRPr="00E813D8">
        <w:rPr>
          <w:rFonts w:ascii="Calibri" w:eastAsia="Times New Roman" w:hAnsi="Calibri" w:cs="Calibri"/>
          <w:b/>
          <w:bCs/>
          <w:sz w:val="24"/>
          <w:szCs w:val="24"/>
          <w:lang w:eastAsia="el-GR"/>
        </w:rPr>
        <w:t>Δρ</w:t>
      </w:r>
      <w:proofErr w:type="spellEnd"/>
      <w:r w:rsidRPr="00E813D8">
        <w:rPr>
          <w:rFonts w:ascii="Calibri" w:eastAsia="Times New Roman" w:hAnsi="Calibri" w:cs="Calibri"/>
          <w:b/>
          <w:bCs/>
          <w:sz w:val="24"/>
          <w:szCs w:val="24"/>
          <w:lang w:eastAsia="el-GR"/>
        </w:rPr>
        <w:t xml:space="preserve"> Γεώργιος </w:t>
      </w:r>
      <w:proofErr w:type="spellStart"/>
      <w:r w:rsidRPr="00E813D8">
        <w:rPr>
          <w:rFonts w:ascii="Calibri" w:eastAsia="Times New Roman" w:hAnsi="Calibri" w:cs="Calibri"/>
          <w:b/>
          <w:bCs/>
          <w:sz w:val="24"/>
          <w:szCs w:val="24"/>
          <w:lang w:eastAsia="el-GR"/>
        </w:rPr>
        <w:t>Κόσυβας</w:t>
      </w:r>
      <w:proofErr w:type="spellEnd"/>
      <w:r w:rsidRPr="00E813D8">
        <w:rPr>
          <w:rFonts w:ascii="Calibri" w:eastAsia="Times New Roman" w:hAnsi="Calibri" w:cs="Calibri"/>
          <w:b/>
          <w:bCs/>
          <w:sz w:val="24"/>
          <w:szCs w:val="24"/>
          <w:lang w:eastAsia="el-GR"/>
        </w:rPr>
        <w:t xml:space="preserve">, </w:t>
      </w:r>
      <w:r w:rsidRPr="00E813D8">
        <w:rPr>
          <w:rFonts w:ascii="Calibri" w:eastAsia="Times New Roman" w:hAnsi="Calibri" w:cs="Calibri"/>
          <w:bCs/>
          <w:sz w:val="24"/>
          <w:szCs w:val="24"/>
          <w:lang w:eastAsia="el-GR"/>
        </w:rPr>
        <w:t xml:space="preserve">Περιφερειακός Διευθυντής Πρωτοβάθμιας και Δευτεροβάθμιας  Εκπαίδευσης Αττικής.  </w:t>
      </w:r>
    </w:p>
    <w:p w14:paraId="223381CE" w14:textId="77777777" w:rsidR="00CD0A22" w:rsidRPr="00E813D8" w:rsidRDefault="00CD0A22" w:rsidP="00CD0A22">
      <w:pPr>
        <w:shd w:val="clear" w:color="auto" w:fill="FFFFFF"/>
        <w:spacing w:after="0" w:line="276" w:lineRule="auto"/>
        <w:jc w:val="both"/>
        <w:rPr>
          <w:rFonts w:ascii="Calibri" w:eastAsia="Times New Roman" w:hAnsi="Calibri" w:cs="Calibri"/>
          <w:bCs/>
          <w:i/>
          <w:sz w:val="24"/>
          <w:szCs w:val="24"/>
          <w:lang w:eastAsia="el-GR"/>
        </w:rPr>
      </w:pPr>
    </w:p>
    <w:p w14:paraId="2D078F4F" w14:textId="77777777" w:rsidR="00CD0A22" w:rsidRPr="00E813D8" w:rsidRDefault="00CD0A22" w:rsidP="00CD0A22">
      <w:pPr>
        <w:shd w:val="clear" w:color="auto" w:fill="FFFFFF"/>
        <w:spacing w:after="0" w:line="276" w:lineRule="auto"/>
        <w:ind w:left="-284"/>
        <w:jc w:val="both"/>
        <w:rPr>
          <w:rFonts w:ascii="Calibri" w:eastAsia="Times New Roman" w:hAnsi="Calibri" w:cs="Calibri"/>
          <w:b/>
          <w:bCs/>
          <w:sz w:val="24"/>
          <w:szCs w:val="24"/>
          <w:lang w:eastAsia="el-GR"/>
        </w:rPr>
      </w:pPr>
      <w:r w:rsidRPr="00E813D8">
        <w:rPr>
          <w:rFonts w:ascii="Calibri" w:eastAsia="Times New Roman" w:hAnsi="Calibri" w:cs="Calibri"/>
          <w:b/>
          <w:bCs/>
          <w:sz w:val="24"/>
          <w:szCs w:val="24"/>
          <w:lang w:eastAsia="el-GR"/>
        </w:rPr>
        <w:t xml:space="preserve">Το ενημερωτικό υλικό, τα παραγόμενα αποτελέσματα, οι δράσεις και κάθε σχετική πληροφόρηση, θα αναρτώνται και θα είναι </w:t>
      </w:r>
      <w:proofErr w:type="spellStart"/>
      <w:r w:rsidRPr="00E813D8">
        <w:rPr>
          <w:rFonts w:ascii="Calibri" w:eastAsia="Times New Roman" w:hAnsi="Calibri" w:cs="Calibri"/>
          <w:b/>
          <w:bCs/>
          <w:sz w:val="24"/>
          <w:szCs w:val="24"/>
          <w:lang w:eastAsia="el-GR"/>
        </w:rPr>
        <w:t>προσβάσιμα</w:t>
      </w:r>
      <w:proofErr w:type="spellEnd"/>
      <w:r w:rsidRPr="00E813D8">
        <w:rPr>
          <w:rFonts w:ascii="Calibri" w:eastAsia="Times New Roman" w:hAnsi="Calibri" w:cs="Calibri"/>
          <w:b/>
          <w:bCs/>
          <w:sz w:val="24"/>
          <w:szCs w:val="24"/>
          <w:lang w:eastAsia="el-GR"/>
        </w:rPr>
        <w:t xml:space="preserve"> μέσω των παρακάτω:</w:t>
      </w:r>
    </w:p>
    <w:p w14:paraId="16118A84" w14:textId="77777777" w:rsidR="00CD0A22" w:rsidRPr="00E813D8" w:rsidRDefault="00CD0A22" w:rsidP="00CD0A22">
      <w:pPr>
        <w:shd w:val="clear" w:color="auto" w:fill="FFFFFF"/>
        <w:spacing w:after="0" w:line="276" w:lineRule="auto"/>
        <w:jc w:val="both"/>
        <w:rPr>
          <w:rFonts w:ascii="Calibri" w:eastAsia="Times New Roman" w:hAnsi="Calibri" w:cs="Calibri"/>
          <w:bCs/>
          <w:i/>
          <w:sz w:val="24"/>
          <w:szCs w:val="24"/>
          <w:lang w:eastAsia="el-GR"/>
        </w:rPr>
      </w:pPr>
    </w:p>
    <w:p w14:paraId="39FBA200" w14:textId="77777777" w:rsidR="00CD0A22" w:rsidRPr="00E813D8" w:rsidRDefault="00CD0A22" w:rsidP="00CD0A22">
      <w:pPr>
        <w:shd w:val="clear" w:color="auto" w:fill="FFFFFF"/>
        <w:spacing w:after="0" w:line="276" w:lineRule="auto"/>
        <w:ind w:left="-284"/>
        <w:jc w:val="both"/>
        <w:rPr>
          <w:rFonts w:ascii="Calibri" w:eastAsia="Times New Roman" w:hAnsi="Calibri" w:cs="Calibri"/>
          <w:b/>
          <w:i/>
          <w:sz w:val="24"/>
          <w:szCs w:val="24"/>
          <w:lang w:eastAsia="el-GR"/>
        </w:rPr>
      </w:pPr>
      <w:r w:rsidRPr="00E813D8">
        <w:rPr>
          <w:rFonts w:ascii="Calibri" w:eastAsia="Times New Roman" w:hAnsi="Calibri" w:cs="Calibri"/>
          <w:b/>
          <w:bCs/>
          <w:color w:val="FF0000"/>
          <w:sz w:val="24"/>
          <w:szCs w:val="24"/>
          <w:lang w:eastAsia="el-GR"/>
        </w:rPr>
        <w:t>Περιφερειακή Διεύθυνση Πρωτοβάθμιας και Δευτεροβάθμιας Εκπαίδευσης Αττικής</w:t>
      </w:r>
      <w:r w:rsidRPr="00E813D8">
        <w:rPr>
          <w:rFonts w:ascii="Calibri" w:eastAsia="Times New Roman" w:hAnsi="Calibri" w:cs="Calibri"/>
          <w:b/>
          <w:color w:val="FF0000"/>
          <w:sz w:val="24"/>
          <w:szCs w:val="24"/>
          <w:lang w:eastAsia="el-GR"/>
        </w:rPr>
        <w:t xml:space="preserve">: </w:t>
      </w:r>
      <w:hyperlink r:id="rId12" w:history="1">
        <w:r w:rsidRPr="00E813D8">
          <w:rPr>
            <w:rStyle w:val="-"/>
            <w:rFonts w:ascii="Calibri" w:eastAsia="Times New Roman" w:hAnsi="Calibri" w:cs="Calibri"/>
            <w:b/>
            <w:i/>
            <w:color w:val="FF0000"/>
            <w:sz w:val="24"/>
            <w:szCs w:val="24"/>
            <w:lang w:eastAsia="el-GR"/>
          </w:rPr>
          <w:t>https://pdeattikis.gr</w:t>
        </w:r>
      </w:hyperlink>
      <w:r w:rsidRPr="00E813D8">
        <w:rPr>
          <w:rFonts w:ascii="Calibri" w:eastAsia="Times New Roman" w:hAnsi="Calibri" w:cs="Calibri"/>
          <w:b/>
          <w:i/>
          <w:sz w:val="24"/>
          <w:szCs w:val="24"/>
          <w:lang w:eastAsia="el-GR"/>
        </w:rPr>
        <w:t xml:space="preserve"> </w:t>
      </w:r>
    </w:p>
    <w:p w14:paraId="0582AEBF" w14:textId="77777777" w:rsidR="00CD0A22" w:rsidRPr="00E813D8" w:rsidRDefault="00CD0A22" w:rsidP="00CD0A22">
      <w:pPr>
        <w:shd w:val="clear" w:color="auto" w:fill="FFFFFF"/>
        <w:spacing w:after="0" w:line="276" w:lineRule="auto"/>
        <w:ind w:left="-284"/>
        <w:jc w:val="both"/>
        <w:rPr>
          <w:rStyle w:val="-"/>
          <w:rFonts w:eastAsia="Times New Roman" w:cs="Calibri"/>
          <w:b/>
          <w:bCs/>
          <w:i/>
          <w:sz w:val="24"/>
          <w:szCs w:val="24"/>
          <w:lang w:val="en-US" w:eastAsia="el-GR"/>
        </w:rPr>
      </w:pPr>
      <w:r w:rsidRPr="00E813D8">
        <w:rPr>
          <w:rFonts w:ascii="Calibri" w:eastAsia="Times New Roman" w:hAnsi="Calibri" w:cs="Calibri"/>
          <w:b/>
          <w:bCs/>
          <w:i/>
          <w:sz w:val="24"/>
          <w:szCs w:val="24"/>
          <w:lang w:val="en-US" w:eastAsia="el-GR"/>
        </w:rPr>
        <w:t xml:space="preserve">Project Website: </w:t>
      </w:r>
      <w:hyperlink r:id="rId13" w:history="1">
        <w:r w:rsidRPr="00E813D8">
          <w:rPr>
            <w:rStyle w:val="-"/>
            <w:rFonts w:eastAsia="Times New Roman" w:cs="Calibri"/>
            <w:b/>
            <w:bCs/>
            <w:i/>
            <w:sz w:val="24"/>
            <w:szCs w:val="24"/>
            <w:lang w:val="en-US" w:eastAsia="el-GR"/>
          </w:rPr>
          <w:t>https://www.robogirls.eu</w:t>
        </w:r>
      </w:hyperlink>
    </w:p>
    <w:p w14:paraId="01769993" w14:textId="77777777" w:rsidR="00CD0A22" w:rsidRPr="00E813D8" w:rsidRDefault="00CD0A22" w:rsidP="00CD0A22">
      <w:pPr>
        <w:shd w:val="clear" w:color="auto" w:fill="FFFFFF"/>
        <w:spacing w:after="0" w:line="276" w:lineRule="auto"/>
        <w:ind w:left="-284"/>
        <w:jc w:val="both"/>
        <w:rPr>
          <w:rFonts w:ascii="Calibri" w:eastAsia="Times New Roman" w:hAnsi="Calibri" w:cs="Calibri"/>
          <w:b/>
          <w:bCs/>
          <w:i/>
          <w:sz w:val="24"/>
          <w:szCs w:val="24"/>
          <w:lang w:val="en-GB" w:eastAsia="el-GR"/>
        </w:rPr>
      </w:pPr>
      <w:r w:rsidRPr="00E813D8">
        <w:rPr>
          <w:rFonts w:ascii="Calibri" w:eastAsia="Times New Roman" w:hAnsi="Calibri" w:cs="Calibri"/>
          <w:b/>
          <w:bCs/>
          <w:i/>
          <w:sz w:val="24"/>
          <w:szCs w:val="24"/>
          <w:lang w:val="en-US" w:eastAsia="el-GR"/>
        </w:rPr>
        <w:t xml:space="preserve">Facebook: </w:t>
      </w:r>
      <w:hyperlink r:id="rId14" w:history="1">
        <w:r w:rsidRPr="00E813D8">
          <w:rPr>
            <w:rStyle w:val="-"/>
            <w:rFonts w:ascii="Calibri" w:eastAsia="Times New Roman" w:hAnsi="Calibri" w:cs="Calibri"/>
            <w:b/>
            <w:bCs/>
            <w:i/>
            <w:sz w:val="24"/>
            <w:szCs w:val="24"/>
            <w:lang w:val="en-US" w:eastAsia="el-GR"/>
          </w:rPr>
          <w:t>https://m.facebook.com/RoboGirlsproject</w:t>
        </w:r>
      </w:hyperlink>
      <w:r w:rsidRPr="00E813D8">
        <w:rPr>
          <w:rFonts w:ascii="Calibri" w:eastAsia="Times New Roman" w:hAnsi="Calibri" w:cs="Calibri"/>
          <w:b/>
          <w:bCs/>
          <w:i/>
          <w:sz w:val="24"/>
          <w:szCs w:val="24"/>
          <w:lang w:val="en-GB" w:eastAsia="el-GR"/>
        </w:rPr>
        <w:t xml:space="preserve"> </w:t>
      </w:r>
    </w:p>
    <w:p w14:paraId="3DEE5B1E" w14:textId="77777777" w:rsidR="006C0942" w:rsidRPr="00CD0A22" w:rsidRDefault="006C0942" w:rsidP="002F77AF">
      <w:pPr>
        <w:spacing w:after="0" w:line="276" w:lineRule="auto"/>
        <w:jc w:val="both"/>
        <w:rPr>
          <w:rFonts w:ascii="Calibri" w:eastAsia="Times New Roman" w:hAnsi="Calibri" w:cs="Calibri"/>
          <w:bCs/>
          <w:sz w:val="24"/>
          <w:szCs w:val="24"/>
          <w:lang w:val="en-GB" w:eastAsia="el-GR"/>
        </w:rPr>
      </w:pPr>
    </w:p>
    <w:p w14:paraId="7C2A6902" w14:textId="77777777" w:rsidR="002021F0" w:rsidRPr="00565352" w:rsidRDefault="002021F0" w:rsidP="002F77AF">
      <w:pPr>
        <w:shd w:val="clear" w:color="auto" w:fill="FFFFFF"/>
        <w:spacing w:after="0" w:line="276" w:lineRule="auto"/>
        <w:jc w:val="both"/>
        <w:rPr>
          <w:rFonts w:ascii="Calibri" w:eastAsia="Times New Roman" w:hAnsi="Calibri" w:cs="Calibri"/>
          <w:bCs/>
          <w:i/>
          <w:sz w:val="24"/>
          <w:szCs w:val="24"/>
          <w:lang w:val="en-US" w:eastAsia="el-GR"/>
        </w:rPr>
      </w:pPr>
    </w:p>
    <w:p w14:paraId="020B789A" w14:textId="77777777" w:rsidR="00EF4CAF" w:rsidRPr="00565352" w:rsidRDefault="00EF4CAF" w:rsidP="002F77AF">
      <w:pPr>
        <w:shd w:val="clear" w:color="auto" w:fill="FFFFFF"/>
        <w:spacing w:after="0" w:line="276" w:lineRule="auto"/>
        <w:jc w:val="both"/>
        <w:rPr>
          <w:rFonts w:ascii="Calibri" w:eastAsia="Times New Roman" w:hAnsi="Calibri" w:cs="Calibri"/>
          <w:bCs/>
          <w:i/>
          <w:sz w:val="24"/>
          <w:szCs w:val="24"/>
          <w:lang w:val="en-US" w:eastAsia="el-GR"/>
        </w:rPr>
      </w:pPr>
    </w:p>
    <w:p w14:paraId="0D1E5DA0" w14:textId="77777777" w:rsidR="00EF4CAF" w:rsidRPr="00565352" w:rsidRDefault="00EF4CAF" w:rsidP="002F77AF">
      <w:pPr>
        <w:shd w:val="clear" w:color="auto" w:fill="FFFFFF"/>
        <w:spacing w:after="0" w:line="276" w:lineRule="auto"/>
        <w:jc w:val="both"/>
        <w:rPr>
          <w:rFonts w:ascii="Calibri" w:eastAsia="Times New Roman" w:hAnsi="Calibri" w:cs="Calibri"/>
          <w:bCs/>
          <w:i/>
          <w:sz w:val="24"/>
          <w:szCs w:val="24"/>
          <w:lang w:val="en-US" w:eastAsia="el-GR"/>
        </w:rPr>
      </w:pPr>
    </w:p>
    <w:p w14:paraId="60FA8703" w14:textId="77777777" w:rsidR="00EF4CAF" w:rsidRPr="00565352" w:rsidRDefault="00EF4CAF" w:rsidP="002F77AF">
      <w:pPr>
        <w:shd w:val="clear" w:color="auto" w:fill="FFFFFF"/>
        <w:spacing w:after="0" w:line="276" w:lineRule="auto"/>
        <w:jc w:val="both"/>
        <w:rPr>
          <w:rFonts w:ascii="Calibri" w:eastAsia="Times New Roman" w:hAnsi="Calibri" w:cs="Calibri"/>
          <w:bCs/>
          <w:i/>
          <w:sz w:val="24"/>
          <w:szCs w:val="24"/>
          <w:lang w:val="en-US" w:eastAsia="el-GR"/>
        </w:rPr>
      </w:pPr>
    </w:p>
    <w:p w14:paraId="061A5E4B" w14:textId="77777777" w:rsidR="00EF4CAF" w:rsidRPr="00565352" w:rsidRDefault="00EF4CAF" w:rsidP="002F77AF">
      <w:pPr>
        <w:shd w:val="clear" w:color="auto" w:fill="FFFFFF"/>
        <w:spacing w:after="0" w:line="276" w:lineRule="auto"/>
        <w:jc w:val="both"/>
        <w:rPr>
          <w:rFonts w:ascii="Calibri" w:eastAsia="Times New Roman" w:hAnsi="Calibri" w:cs="Calibri"/>
          <w:i/>
          <w:sz w:val="24"/>
          <w:szCs w:val="24"/>
          <w:lang w:val="en-US" w:eastAsia="el-GR"/>
        </w:rPr>
      </w:pPr>
    </w:p>
    <w:p w14:paraId="3CA01021" w14:textId="77777777" w:rsidR="0011526B" w:rsidRPr="00565352" w:rsidRDefault="0011526B" w:rsidP="0011526B">
      <w:pPr>
        <w:tabs>
          <w:tab w:val="left" w:pos="2715"/>
        </w:tabs>
        <w:rPr>
          <w:b/>
          <w:i/>
          <w:sz w:val="24"/>
          <w:szCs w:val="24"/>
          <w:lang w:val="en-US"/>
        </w:rPr>
      </w:pPr>
    </w:p>
    <w:sectPr w:rsidR="0011526B" w:rsidRPr="00565352" w:rsidSect="00E813D8">
      <w:pgSz w:w="11906" w:h="16838"/>
      <w:pgMar w:top="568" w:right="1558" w:bottom="1135"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72204"/>
    <w:multiLevelType w:val="hybridMultilevel"/>
    <w:tmpl w:val="6A8A89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0D"/>
    <w:rsid w:val="00093337"/>
    <w:rsid w:val="000A2C0D"/>
    <w:rsid w:val="000C3DA6"/>
    <w:rsid w:val="0011526B"/>
    <w:rsid w:val="00125B9B"/>
    <w:rsid w:val="00142F78"/>
    <w:rsid w:val="001D55A1"/>
    <w:rsid w:val="001F1786"/>
    <w:rsid w:val="002021F0"/>
    <w:rsid w:val="00213D62"/>
    <w:rsid w:val="002206F0"/>
    <w:rsid w:val="002363AA"/>
    <w:rsid w:val="002C29BB"/>
    <w:rsid w:val="002F77AF"/>
    <w:rsid w:val="0031302B"/>
    <w:rsid w:val="00314F59"/>
    <w:rsid w:val="0035424E"/>
    <w:rsid w:val="0035560D"/>
    <w:rsid w:val="003D4DC4"/>
    <w:rsid w:val="00405544"/>
    <w:rsid w:val="0043569D"/>
    <w:rsid w:val="004978FE"/>
    <w:rsid w:val="004D27BD"/>
    <w:rsid w:val="00565352"/>
    <w:rsid w:val="005A3A78"/>
    <w:rsid w:val="005C3717"/>
    <w:rsid w:val="005D551E"/>
    <w:rsid w:val="005E3832"/>
    <w:rsid w:val="00646437"/>
    <w:rsid w:val="006B1342"/>
    <w:rsid w:val="006C0942"/>
    <w:rsid w:val="006F1E29"/>
    <w:rsid w:val="00705707"/>
    <w:rsid w:val="00756C54"/>
    <w:rsid w:val="007A07B9"/>
    <w:rsid w:val="007A2B73"/>
    <w:rsid w:val="007D633B"/>
    <w:rsid w:val="007E1E6B"/>
    <w:rsid w:val="007F6C24"/>
    <w:rsid w:val="00803CC9"/>
    <w:rsid w:val="008243FA"/>
    <w:rsid w:val="008418F3"/>
    <w:rsid w:val="00851218"/>
    <w:rsid w:val="00853460"/>
    <w:rsid w:val="00862F2A"/>
    <w:rsid w:val="008B2399"/>
    <w:rsid w:val="008E12C3"/>
    <w:rsid w:val="0092716F"/>
    <w:rsid w:val="00947C70"/>
    <w:rsid w:val="009A5A2C"/>
    <w:rsid w:val="009C3260"/>
    <w:rsid w:val="00A02999"/>
    <w:rsid w:val="00AF6406"/>
    <w:rsid w:val="00B67EBF"/>
    <w:rsid w:val="00B7688D"/>
    <w:rsid w:val="00C518F2"/>
    <w:rsid w:val="00C65B65"/>
    <w:rsid w:val="00C70000"/>
    <w:rsid w:val="00CA2B7F"/>
    <w:rsid w:val="00CD0718"/>
    <w:rsid w:val="00CD0A22"/>
    <w:rsid w:val="00D02401"/>
    <w:rsid w:val="00D53817"/>
    <w:rsid w:val="00D61914"/>
    <w:rsid w:val="00D64F46"/>
    <w:rsid w:val="00D77A29"/>
    <w:rsid w:val="00D8198C"/>
    <w:rsid w:val="00DE6BA1"/>
    <w:rsid w:val="00E74117"/>
    <w:rsid w:val="00E813D8"/>
    <w:rsid w:val="00EB5101"/>
    <w:rsid w:val="00EC6AAA"/>
    <w:rsid w:val="00EE0C57"/>
    <w:rsid w:val="00EF031D"/>
    <w:rsid w:val="00EF3B41"/>
    <w:rsid w:val="00EF4CAF"/>
    <w:rsid w:val="00F12594"/>
    <w:rsid w:val="00F1440B"/>
    <w:rsid w:val="00F167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9F2C"/>
  <w15:docId w15:val="{CF18C6DE-1DDB-4D3B-B2D4-8B591FBA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101"/>
    <w:pPr>
      <w:ind w:left="720"/>
      <w:contextualSpacing/>
    </w:pPr>
  </w:style>
  <w:style w:type="character" w:styleId="-">
    <w:name w:val="Hyperlink"/>
    <w:basedOn w:val="a0"/>
    <w:uiPriority w:val="99"/>
    <w:unhideWhenUsed/>
    <w:rsid w:val="00B7688D"/>
    <w:rPr>
      <w:color w:val="0563C1" w:themeColor="hyperlink"/>
      <w:u w:val="single"/>
    </w:rPr>
  </w:style>
  <w:style w:type="table" w:styleId="-5">
    <w:name w:val="Light Shading Accent 5"/>
    <w:basedOn w:val="a1"/>
    <w:uiPriority w:val="60"/>
    <w:rsid w:val="000A2C0D"/>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a4">
    <w:name w:val="Balloon Text"/>
    <w:basedOn w:val="a"/>
    <w:link w:val="Char"/>
    <w:uiPriority w:val="99"/>
    <w:semiHidden/>
    <w:unhideWhenUsed/>
    <w:rsid w:val="000A2C0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A2C0D"/>
    <w:rPr>
      <w:rFonts w:ascii="Tahoma" w:hAnsi="Tahoma" w:cs="Tahoma"/>
      <w:sz w:val="16"/>
      <w:szCs w:val="16"/>
    </w:rPr>
  </w:style>
  <w:style w:type="character" w:styleId="-0">
    <w:name w:val="FollowedHyperlink"/>
    <w:basedOn w:val="a0"/>
    <w:uiPriority w:val="99"/>
    <w:semiHidden/>
    <w:unhideWhenUsed/>
    <w:rsid w:val="006C0942"/>
    <w:rPr>
      <w:color w:val="954F72" w:themeColor="followedHyperlink"/>
      <w:u w:val="single"/>
    </w:rPr>
  </w:style>
  <w:style w:type="character" w:styleId="a5">
    <w:name w:val="Placeholder Text"/>
    <w:basedOn w:val="a0"/>
    <w:uiPriority w:val="99"/>
    <w:semiHidden/>
    <w:rsid w:val="008418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obogirls.eu" TargetMode="External"/><Relationship Id="rId3" Type="http://schemas.openxmlformats.org/officeDocument/2006/relationships/settings" Target="settings.xml"/><Relationship Id="rId7" Type="http://schemas.openxmlformats.org/officeDocument/2006/relationships/hyperlink" Target="https://attik.pde.sch.gr/" TargetMode="External"/><Relationship Id="rId12" Type="http://schemas.openxmlformats.org/officeDocument/2006/relationships/hyperlink" Target="https://pdeattikis.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hyperlink" Target="https://pdeattikis.gr/"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facebook.com/RoboGirlsprojec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565</Words>
  <Characters>3056</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 ΧΑΛΚΙΟΠΟΥΛΟΣ</dc:creator>
  <cp:lastModifiedBy>29o Primary School of Acharnes</cp:lastModifiedBy>
  <cp:revision>2</cp:revision>
  <dcterms:created xsi:type="dcterms:W3CDTF">2021-06-10T08:41:00Z</dcterms:created>
  <dcterms:modified xsi:type="dcterms:W3CDTF">2021-06-10T08:41:00Z</dcterms:modified>
</cp:coreProperties>
</file>